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214" w:rsidRPr="009A7214" w:rsidRDefault="009A7214" w:rsidP="009A7214">
      <w:pPr>
        <w:spacing w:after="0" w:line="240" w:lineRule="auto"/>
        <w:ind w:right="147"/>
        <w:jc w:val="right"/>
        <w:rPr>
          <w:rFonts w:ascii="Times New Roman" w:hAnsi="Times New Roman" w:cs="Times New Roman"/>
          <w:b/>
          <w:sz w:val="24"/>
          <w:szCs w:val="24"/>
        </w:rPr>
      </w:pPr>
      <w:r w:rsidRPr="009A7214">
        <w:rPr>
          <w:rFonts w:ascii="Times New Roman" w:hAnsi="Times New Roman" w:cs="Times New Roman"/>
          <w:b/>
          <w:sz w:val="24"/>
          <w:szCs w:val="24"/>
        </w:rPr>
        <w:t xml:space="preserve">Додаток 2 </w:t>
      </w:r>
    </w:p>
    <w:p w:rsidR="009A7214" w:rsidRPr="009A7214" w:rsidRDefault="009A7214" w:rsidP="009A7214">
      <w:pPr>
        <w:spacing w:after="0" w:line="240" w:lineRule="auto"/>
        <w:ind w:right="257"/>
        <w:jc w:val="right"/>
        <w:rPr>
          <w:rFonts w:ascii="Times New Roman" w:hAnsi="Times New Roman" w:cs="Times New Roman"/>
          <w:b/>
          <w:sz w:val="24"/>
          <w:szCs w:val="24"/>
          <w:lang w:eastAsia="ar-SA"/>
        </w:rPr>
      </w:pPr>
      <w:r w:rsidRPr="009A7214">
        <w:rPr>
          <w:rFonts w:ascii="Times New Roman" w:hAnsi="Times New Roman" w:cs="Times New Roman"/>
          <w:b/>
          <w:sz w:val="24"/>
          <w:szCs w:val="24"/>
        </w:rPr>
        <w:t>до проєкту рішення сесії</w:t>
      </w:r>
    </w:p>
    <w:p w:rsidR="009A7214" w:rsidRPr="009A7214" w:rsidRDefault="009A7214" w:rsidP="009A7214">
      <w:pPr>
        <w:spacing w:after="0" w:line="240" w:lineRule="auto"/>
        <w:ind w:right="257"/>
        <w:jc w:val="right"/>
        <w:rPr>
          <w:rFonts w:ascii="Times New Roman" w:hAnsi="Times New Roman" w:cs="Times New Roman"/>
          <w:b/>
          <w:sz w:val="24"/>
          <w:szCs w:val="24"/>
        </w:rPr>
      </w:pPr>
      <w:r w:rsidRPr="009A7214">
        <w:rPr>
          <w:rFonts w:ascii="Times New Roman" w:hAnsi="Times New Roman" w:cs="Times New Roman"/>
          <w:b/>
          <w:sz w:val="24"/>
          <w:szCs w:val="24"/>
        </w:rPr>
        <w:t>Бібрської міської ради</w:t>
      </w:r>
    </w:p>
    <w:p w:rsidR="009A7214" w:rsidRPr="009A7214" w:rsidRDefault="009A7214" w:rsidP="009A7214">
      <w:pPr>
        <w:spacing w:after="0" w:line="240" w:lineRule="auto"/>
        <w:ind w:right="257"/>
        <w:jc w:val="right"/>
        <w:rPr>
          <w:rFonts w:ascii="Times New Roman" w:hAnsi="Times New Roman" w:cs="Times New Roman"/>
          <w:b/>
          <w:bCs/>
          <w:sz w:val="24"/>
          <w:szCs w:val="24"/>
        </w:rPr>
      </w:pPr>
      <w:r w:rsidRPr="009A7214">
        <w:rPr>
          <w:rFonts w:ascii="Times New Roman" w:hAnsi="Times New Roman" w:cs="Times New Roman"/>
          <w:b/>
          <w:sz w:val="24"/>
          <w:szCs w:val="24"/>
        </w:rPr>
        <w:t>№  від _________ 2021 р.</w:t>
      </w:r>
    </w:p>
    <w:p w:rsidR="00ED5EDF" w:rsidRDefault="00ED5EDF" w:rsidP="006613D2">
      <w:pPr>
        <w:spacing w:after="0"/>
        <w:jc w:val="center"/>
        <w:rPr>
          <w:rFonts w:ascii="Times New Roman" w:hAnsi="Times New Roman" w:cs="Times New Roman"/>
          <w:b/>
          <w:sz w:val="24"/>
          <w:szCs w:val="24"/>
        </w:rPr>
      </w:pPr>
      <w:r w:rsidRPr="006613D2">
        <w:rPr>
          <w:rFonts w:ascii="Times New Roman" w:hAnsi="Times New Roman" w:cs="Times New Roman"/>
          <w:b/>
          <w:sz w:val="24"/>
          <w:szCs w:val="24"/>
        </w:rPr>
        <w:t>Положення про оподаткування платою за землю</w:t>
      </w:r>
    </w:p>
    <w:p w:rsidR="009A7214" w:rsidRPr="006613D2" w:rsidRDefault="009A7214" w:rsidP="006613D2">
      <w:pPr>
        <w:spacing w:after="0"/>
        <w:jc w:val="center"/>
        <w:rPr>
          <w:rFonts w:ascii="Times New Roman" w:hAnsi="Times New Roman" w:cs="Times New Roman"/>
          <w:b/>
          <w:sz w:val="24"/>
          <w:szCs w:val="24"/>
        </w:rPr>
      </w:pPr>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1.</w:t>
      </w:r>
      <w:r w:rsidRPr="006613D2">
        <w:rPr>
          <w:rStyle w:val="apple-converted-space"/>
          <w:b/>
          <w:color w:val="000000"/>
          <w:bdr w:val="none" w:sz="0" w:space="0" w:color="auto" w:frame="1"/>
        </w:rPr>
        <w:t> </w:t>
      </w:r>
      <w:r w:rsidRPr="006613D2">
        <w:rPr>
          <w:b/>
          <w:color w:val="000000"/>
          <w:bdr w:val="none" w:sz="0" w:space="0" w:color="auto" w:frame="1"/>
        </w:rPr>
        <w:t>Платники плати за землю</w:t>
      </w:r>
      <w:r w:rsidR="007867BF">
        <w:rPr>
          <w:b/>
          <w:color w:val="000000"/>
          <w:bdr w:val="none" w:sz="0" w:space="0" w:color="auto" w:frame="1"/>
          <w:lang w:val="uk-UA"/>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0" w:name="n11929"/>
      <w:bookmarkStart w:id="1" w:name="n6751"/>
      <w:bookmarkEnd w:id="0"/>
      <w:bookmarkEnd w:id="1"/>
      <w:r w:rsidRPr="006613D2">
        <w:rPr>
          <w:color w:val="000000"/>
          <w:bdr w:val="none" w:sz="0" w:space="0" w:color="auto" w:frame="1"/>
        </w:rPr>
        <w:t>1.1. Платниками земельного податку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 w:name="n6752"/>
      <w:bookmarkEnd w:id="2"/>
      <w:r w:rsidRPr="006613D2">
        <w:rPr>
          <w:color w:val="000000"/>
          <w:bdr w:val="none" w:sz="0" w:space="0" w:color="auto" w:frame="1"/>
        </w:rPr>
        <w:t>- власники земельних ділянок, земельних часток (паїв);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 w:name="n6753"/>
      <w:bookmarkEnd w:id="3"/>
      <w:r w:rsidRPr="006613D2">
        <w:rPr>
          <w:color w:val="000000"/>
          <w:bdr w:val="none" w:sz="0" w:space="0" w:color="auto" w:frame="1"/>
        </w:rPr>
        <w:t>- землекористувачі;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1.2. платником орендної плати є орендар земельної ділянки.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bookmarkStart w:id="4" w:name="n6754"/>
      <w:bookmarkStart w:id="5" w:name="n6755"/>
      <w:bookmarkStart w:id="6" w:name="n6756"/>
      <w:bookmarkEnd w:id="4"/>
      <w:bookmarkEnd w:id="5"/>
      <w:bookmarkEnd w:id="6"/>
      <w:r w:rsidRPr="006613D2">
        <w:rPr>
          <w:rStyle w:val="apple-converted-space"/>
          <w:b/>
          <w:color w:val="000000"/>
          <w:bdr w:val="none" w:sz="0" w:space="0" w:color="auto" w:frame="1"/>
        </w:rPr>
        <w:t>2. </w:t>
      </w:r>
      <w:r w:rsidRPr="006613D2">
        <w:rPr>
          <w:b/>
          <w:color w:val="000000"/>
          <w:bdr w:val="none" w:sz="0" w:space="0" w:color="auto" w:frame="1"/>
        </w:rPr>
        <w:t>Об'єкти оподаткування</w:t>
      </w:r>
      <w:r w:rsidR="007867BF">
        <w:rPr>
          <w:b/>
          <w:color w:val="000000"/>
          <w:bdr w:val="none" w:sz="0" w:space="0" w:color="auto" w:frame="1"/>
          <w:lang w:val="uk-UA"/>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 w:name="n11930"/>
      <w:bookmarkStart w:id="8" w:name="n6757"/>
      <w:bookmarkEnd w:id="7"/>
      <w:bookmarkEnd w:id="8"/>
      <w:r w:rsidRPr="006613D2">
        <w:rPr>
          <w:color w:val="000000"/>
          <w:bdr w:val="none" w:sz="0" w:space="0" w:color="auto" w:frame="1"/>
        </w:rPr>
        <w:t>2.1.1. Об'єктами оподаткування земельним податком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9" w:name="n6758"/>
      <w:bookmarkEnd w:id="9"/>
      <w:r w:rsidRPr="006613D2">
        <w:rPr>
          <w:color w:val="000000"/>
          <w:bdr w:val="none" w:sz="0" w:space="0" w:color="auto" w:frame="1"/>
        </w:rPr>
        <w:t>- земельні ділянки, які перебувають у власності або користуванні;</w:t>
      </w:r>
    </w:p>
    <w:p w:rsidR="00ED5EDF" w:rsidRPr="006613D2" w:rsidRDefault="000143F0" w:rsidP="006613D2">
      <w:pPr>
        <w:pStyle w:val="rvps2"/>
        <w:spacing w:before="0" w:beforeAutospacing="0" w:after="0" w:afterAutospacing="0"/>
        <w:ind w:firstLine="450"/>
        <w:jc w:val="both"/>
        <w:textAlignment w:val="baseline"/>
        <w:rPr>
          <w:color w:val="000000"/>
          <w:bdr w:val="none" w:sz="0" w:space="0" w:color="auto" w:frame="1"/>
        </w:rPr>
      </w:pPr>
      <w:bookmarkStart w:id="10" w:name="n6759"/>
      <w:bookmarkEnd w:id="10"/>
      <w:r>
        <w:rPr>
          <w:color w:val="000000"/>
          <w:bdr w:val="none" w:sz="0" w:space="0" w:color="auto" w:frame="1"/>
        </w:rPr>
        <w:t>-</w:t>
      </w:r>
      <w:r w:rsidR="00ED5EDF" w:rsidRPr="006613D2">
        <w:rPr>
          <w:color w:val="000000"/>
          <w:bdr w:val="none" w:sz="0" w:space="0" w:color="auto" w:frame="1"/>
        </w:rPr>
        <w:t xml:space="preserve"> земельні частки (паї), які перебувають у власності.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2.1.2. Об'єктом оподаткування є земельна ділянка, надана в оренду.</w:t>
      </w:r>
    </w:p>
    <w:p w:rsidR="00ED5EDF" w:rsidRPr="006613D2" w:rsidRDefault="00ED5EDF" w:rsidP="006613D2">
      <w:pPr>
        <w:pStyle w:val="rvps2"/>
        <w:spacing w:before="0" w:beforeAutospacing="0" w:after="0" w:afterAutospacing="0"/>
        <w:ind w:firstLine="450"/>
        <w:jc w:val="both"/>
        <w:textAlignment w:val="baseline"/>
        <w:rPr>
          <w:rStyle w:val="rvts9"/>
          <w:b/>
          <w:bCs/>
          <w:color w:val="000000"/>
          <w:bdr w:val="none" w:sz="0" w:space="0" w:color="auto" w:frame="1"/>
        </w:rPr>
      </w:pPr>
      <w:bookmarkStart w:id="11" w:name="n6760"/>
      <w:bookmarkEnd w:id="11"/>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3.</w:t>
      </w:r>
      <w:r w:rsidRPr="006613D2">
        <w:rPr>
          <w:rStyle w:val="apple-converted-space"/>
          <w:b/>
          <w:color w:val="000000"/>
          <w:bdr w:val="none" w:sz="0" w:space="0" w:color="auto" w:frame="1"/>
        </w:rPr>
        <w:t> </w:t>
      </w:r>
      <w:r w:rsidRPr="006613D2">
        <w:rPr>
          <w:b/>
          <w:color w:val="000000"/>
          <w:bdr w:val="none" w:sz="0" w:space="0" w:color="auto" w:frame="1"/>
        </w:rPr>
        <w:t>База оподаткування.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2" w:name="n11931"/>
      <w:bookmarkStart w:id="13" w:name="n6761"/>
      <w:bookmarkEnd w:id="12"/>
      <w:bookmarkEnd w:id="13"/>
      <w:r w:rsidRPr="006613D2">
        <w:rPr>
          <w:color w:val="000000"/>
          <w:bdr w:val="none" w:sz="0" w:space="0" w:color="auto" w:frame="1"/>
        </w:rPr>
        <w:t>3.1.1. Базою оподаткування земельним податком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4" w:name="n6762"/>
      <w:bookmarkEnd w:id="14"/>
      <w:r w:rsidRPr="006613D2">
        <w:rPr>
          <w:color w:val="000000"/>
          <w:bdr w:val="none" w:sz="0" w:space="0" w:color="auto" w:frame="1"/>
        </w:rPr>
        <w:t xml:space="preserve">- нормативна грошова оцінка земельних ділянок з урахуванням коефіцієнта індексації, визначеного відповідно </w:t>
      </w:r>
      <w:proofErr w:type="gramStart"/>
      <w:r w:rsidRPr="006613D2">
        <w:rPr>
          <w:color w:val="000000"/>
          <w:bdr w:val="none" w:sz="0" w:space="0" w:color="auto" w:frame="1"/>
        </w:rPr>
        <w:t>до порядку</w:t>
      </w:r>
      <w:proofErr w:type="gramEnd"/>
      <w:r w:rsidRPr="006613D2">
        <w:rPr>
          <w:color w:val="000000"/>
          <w:bdr w:val="none" w:sz="0" w:space="0" w:color="auto" w:frame="1"/>
        </w:rPr>
        <w:t>, встановленого цим розділом;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5" w:name="n6763"/>
      <w:bookmarkEnd w:id="15"/>
      <w:r w:rsidRPr="006613D2">
        <w:rPr>
          <w:color w:val="000000"/>
          <w:bdr w:val="none" w:sz="0" w:space="0" w:color="auto" w:frame="1"/>
        </w:rPr>
        <w:t>- площа земельних ділянок, нормативну грошову оцінку яких не проведено.</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3.1.2. Розмір та умови внесення орендної плати встановлюються у договорі оренди між орендодавцем (власником) і орендарем.</w:t>
      </w:r>
    </w:p>
    <w:p w:rsidR="00ED5EDF" w:rsidRPr="001C2D72" w:rsidRDefault="00ED5EDF" w:rsidP="006613D2">
      <w:pPr>
        <w:pStyle w:val="rvps2"/>
        <w:spacing w:before="0" w:beforeAutospacing="0" w:after="0" w:afterAutospacing="0"/>
        <w:ind w:firstLine="450"/>
        <w:jc w:val="both"/>
        <w:textAlignment w:val="baseline"/>
        <w:rPr>
          <w:bdr w:val="none" w:sz="0" w:space="0" w:color="auto" w:frame="1"/>
        </w:rPr>
      </w:pPr>
      <w:r w:rsidRPr="001C2D72">
        <w:rPr>
          <w:bdr w:val="none" w:sz="0" w:space="0" w:color="auto" w:frame="1"/>
        </w:rPr>
        <w:t>3.2.</w:t>
      </w:r>
      <w:r w:rsidRPr="001C2D72">
        <w:rPr>
          <w:shd w:val="clear" w:color="auto" w:fill="FFFFFF"/>
        </w:rPr>
        <w:t xml:space="preserve"> Рішення рад щодо нормативної грошової оцінки земельних ділянок, розташованих </w:t>
      </w:r>
      <w:proofErr w:type="gramStart"/>
      <w:r w:rsidRPr="001C2D72">
        <w:rPr>
          <w:shd w:val="clear" w:color="auto" w:fill="FFFFFF"/>
        </w:rPr>
        <w:t>у межах</w:t>
      </w:r>
      <w:proofErr w:type="gramEnd"/>
      <w:r w:rsidRPr="001C2D72">
        <w:rPr>
          <w:shd w:val="clear" w:color="auto" w:fill="FFFFFF"/>
        </w:rPr>
        <w:t xml:space="preserve"> населених пунктів,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відповідного рішення застосовуються не раніше початку бюджетного періоду, що настає за плановим періодом.</w:t>
      </w:r>
    </w:p>
    <w:p w:rsidR="00ED5EDF" w:rsidRPr="006613D2" w:rsidRDefault="00ED5EDF" w:rsidP="006613D2">
      <w:pPr>
        <w:pStyle w:val="3"/>
        <w:tabs>
          <w:tab w:val="num" w:pos="0"/>
        </w:tabs>
        <w:spacing w:before="0"/>
        <w:ind w:firstLine="567"/>
        <w:jc w:val="both"/>
        <w:rPr>
          <w:rStyle w:val="rvts9"/>
          <w:rFonts w:ascii="Times New Roman" w:hAnsi="Times New Roman" w:cs="Times New Roman"/>
          <w:bCs/>
          <w:color w:val="000000"/>
          <w:bdr w:val="none" w:sz="0" w:space="0" w:color="auto" w:frame="1"/>
        </w:rPr>
      </w:pPr>
      <w:bookmarkStart w:id="16" w:name="n6764"/>
      <w:bookmarkStart w:id="17" w:name="n6776"/>
      <w:bookmarkEnd w:id="16"/>
      <w:bookmarkEnd w:id="17"/>
    </w:p>
    <w:p w:rsidR="00ED5EDF" w:rsidRPr="007867BF" w:rsidRDefault="00ED5EDF" w:rsidP="007867BF">
      <w:pPr>
        <w:pStyle w:val="3"/>
        <w:tabs>
          <w:tab w:val="num" w:pos="0"/>
        </w:tabs>
        <w:spacing w:before="0"/>
        <w:ind w:firstLine="567"/>
        <w:jc w:val="center"/>
        <w:rPr>
          <w:rFonts w:ascii="Times New Roman" w:hAnsi="Times New Roman" w:cs="Times New Roman"/>
          <w:b/>
          <w:color w:val="000000"/>
        </w:rPr>
      </w:pPr>
      <w:r w:rsidRPr="007867BF">
        <w:rPr>
          <w:rStyle w:val="rvts9"/>
          <w:rFonts w:ascii="Times New Roman" w:hAnsi="Times New Roman" w:cs="Times New Roman"/>
          <w:b/>
          <w:bCs/>
          <w:color w:val="000000"/>
          <w:bdr w:val="none" w:sz="0" w:space="0" w:color="auto" w:frame="1"/>
        </w:rPr>
        <w:t>4.</w:t>
      </w:r>
      <w:r w:rsidRPr="007867BF">
        <w:rPr>
          <w:rStyle w:val="apple-converted-space"/>
          <w:rFonts w:ascii="Times New Roman" w:hAnsi="Times New Roman" w:cs="Times New Roman"/>
          <w:b/>
          <w:color w:val="000000"/>
          <w:bdr w:val="none" w:sz="0" w:space="0" w:color="auto" w:frame="1"/>
        </w:rPr>
        <w:t> </w:t>
      </w:r>
      <w:r w:rsidRPr="007867BF">
        <w:rPr>
          <w:rFonts w:ascii="Times New Roman" w:hAnsi="Times New Roman" w:cs="Times New Roman"/>
          <w:b/>
          <w:color w:val="000000"/>
        </w:rPr>
        <w:t>Ставки / розмір</w:t>
      </w:r>
      <w:r w:rsidR="007867BF">
        <w:rPr>
          <w:rFonts w:ascii="Times New Roman" w:hAnsi="Times New Roman" w:cs="Times New Roman"/>
          <w:b/>
          <w:color w:val="000000"/>
        </w:rPr>
        <w:t xml:space="preserve"> земельного податку.</w:t>
      </w:r>
    </w:p>
    <w:p w:rsidR="00ED5EDF" w:rsidRDefault="00ED5EDF" w:rsidP="006613D2">
      <w:pPr>
        <w:pStyle w:val="3"/>
        <w:tabs>
          <w:tab w:val="num" w:pos="0"/>
        </w:tabs>
        <w:spacing w:before="0"/>
        <w:ind w:firstLine="567"/>
        <w:jc w:val="both"/>
        <w:rPr>
          <w:rFonts w:ascii="Times New Roman" w:hAnsi="Times New Roman" w:cs="Times New Roman"/>
          <w:bCs/>
          <w:color w:val="auto"/>
        </w:rPr>
      </w:pPr>
      <w:r w:rsidRPr="007867BF">
        <w:rPr>
          <w:rFonts w:ascii="Times New Roman" w:hAnsi="Times New Roman" w:cs="Times New Roman"/>
          <w:color w:val="auto"/>
        </w:rPr>
        <w:t xml:space="preserve">4.1. Ставки земельного податку </w:t>
      </w:r>
      <w:r w:rsidRPr="007867BF">
        <w:rPr>
          <w:rFonts w:ascii="Times New Roman" w:hAnsi="Times New Roman" w:cs="Times New Roman"/>
          <w:bCs/>
          <w:color w:val="auto"/>
        </w:rPr>
        <w:t xml:space="preserve">визначено у додатку </w:t>
      </w:r>
      <w:r w:rsidR="00B80ED1">
        <w:rPr>
          <w:rFonts w:ascii="Times New Roman" w:hAnsi="Times New Roman" w:cs="Times New Roman"/>
          <w:bCs/>
          <w:color w:val="auto"/>
        </w:rPr>
        <w:t>2</w:t>
      </w:r>
      <w:r w:rsidRPr="007867BF">
        <w:rPr>
          <w:rFonts w:ascii="Times New Roman" w:hAnsi="Times New Roman" w:cs="Times New Roman"/>
          <w:bCs/>
          <w:color w:val="auto"/>
        </w:rPr>
        <w:t>.1</w:t>
      </w:r>
      <w:r w:rsidR="00B80ED1">
        <w:rPr>
          <w:rFonts w:ascii="Times New Roman" w:hAnsi="Times New Roman" w:cs="Times New Roman"/>
          <w:bCs/>
          <w:color w:val="auto"/>
        </w:rPr>
        <w:t xml:space="preserve"> </w:t>
      </w:r>
      <w:r w:rsidRPr="007867BF">
        <w:rPr>
          <w:rFonts w:ascii="Times New Roman" w:hAnsi="Times New Roman" w:cs="Times New Roman"/>
          <w:bCs/>
          <w:color w:val="auto"/>
        </w:rPr>
        <w:t xml:space="preserve">до цього </w:t>
      </w:r>
      <w:r w:rsidR="00B80ED1">
        <w:rPr>
          <w:rFonts w:ascii="Times New Roman" w:hAnsi="Times New Roman" w:cs="Times New Roman"/>
          <w:bCs/>
          <w:color w:val="auto"/>
        </w:rPr>
        <w:t>Положення</w:t>
      </w:r>
      <w:r w:rsidRPr="007867BF">
        <w:rPr>
          <w:rFonts w:ascii="Times New Roman" w:hAnsi="Times New Roman" w:cs="Times New Roman"/>
          <w:bCs/>
          <w:color w:val="auto"/>
        </w:rPr>
        <w:t>;</w:t>
      </w:r>
    </w:p>
    <w:p w:rsidR="00E60BAB" w:rsidRPr="00E60BAB" w:rsidRDefault="00E60BAB" w:rsidP="00F6356B">
      <w:pPr>
        <w:spacing w:after="0"/>
        <w:jc w:val="both"/>
        <w:rPr>
          <w:rFonts w:ascii="Times New Roman" w:hAnsi="Times New Roman" w:cs="Times New Roman"/>
          <w:sz w:val="24"/>
          <w:szCs w:val="24"/>
        </w:rPr>
      </w:pPr>
      <w:r>
        <w:t xml:space="preserve">            </w:t>
      </w:r>
      <w:r w:rsidRPr="00E60BAB">
        <w:rPr>
          <w:rFonts w:ascii="Times New Roman" w:hAnsi="Times New Roman" w:cs="Times New Roman"/>
          <w:sz w:val="24"/>
          <w:szCs w:val="24"/>
        </w:rPr>
        <w:t>4.2.</w:t>
      </w:r>
      <w:r>
        <w:rPr>
          <w:rFonts w:ascii="Times New Roman" w:hAnsi="Times New Roman" w:cs="Times New Roman"/>
          <w:sz w:val="24"/>
          <w:szCs w:val="24"/>
        </w:rPr>
        <w:t xml:space="preserve"> Ставка податку на земельні ділянки, нормативно грошову оцінку яких проведено, встановлюється у розмірі не більше 3 відсотків від їх нормативно грошової оцінки, для земель загального користування – не більше 1 відсотка від їх нормативної грошової оцінки, а для </w:t>
      </w:r>
      <w:r w:rsidR="00F6356B">
        <w:rPr>
          <w:rFonts w:ascii="Times New Roman" w:hAnsi="Times New Roman" w:cs="Times New Roman"/>
          <w:sz w:val="24"/>
          <w:szCs w:val="24"/>
        </w:rPr>
        <w:t>сільськогосподарських угідь – не менше 0,3 відсотка та не більше 1 відсотка від їх нормативної грошової оцінки, а для лісових земель – не більше 0,1 відсотка від їх нормативної грошової оцінки.</w:t>
      </w:r>
    </w:p>
    <w:p w:rsidR="00ED5EDF" w:rsidRPr="007867BF" w:rsidRDefault="00ED5EDF" w:rsidP="00F6356B">
      <w:pPr>
        <w:pStyle w:val="3"/>
        <w:tabs>
          <w:tab w:val="num" w:pos="0"/>
        </w:tabs>
        <w:spacing w:before="0"/>
        <w:ind w:firstLine="567"/>
        <w:jc w:val="both"/>
        <w:rPr>
          <w:rFonts w:ascii="Times New Roman" w:hAnsi="Times New Roman" w:cs="Times New Roman"/>
          <w:color w:val="auto"/>
          <w:shd w:val="clear" w:color="auto" w:fill="FFFFFF"/>
        </w:rPr>
      </w:pPr>
      <w:r w:rsidRPr="007867BF">
        <w:rPr>
          <w:rFonts w:ascii="Times New Roman" w:hAnsi="Times New Roman" w:cs="Times New Roman"/>
          <w:color w:val="auto"/>
          <w:shd w:val="clear" w:color="auto" w:fill="FFFFFF"/>
        </w:rPr>
        <w:t>4.</w:t>
      </w:r>
      <w:r w:rsidR="002A5C5D">
        <w:rPr>
          <w:rFonts w:ascii="Times New Roman" w:hAnsi="Times New Roman" w:cs="Times New Roman"/>
          <w:color w:val="auto"/>
          <w:shd w:val="clear" w:color="auto" w:fill="FFFFFF"/>
        </w:rPr>
        <w:t>3</w:t>
      </w:r>
      <w:r w:rsidR="00B267E5">
        <w:rPr>
          <w:rFonts w:ascii="Times New Roman" w:hAnsi="Times New Roman" w:cs="Times New Roman"/>
          <w:color w:val="auto"/>
          <w:shd w:val="clear" w:color="auto" w:fill="FFFFFF"/>
        </w:rPr>
        <w:t xml:space="preserve">. </w:t>
      </w:r>
      <w:r w:rsidRPr="007867BF">
        <w:rPr>
          <w:rFonts w:ascii="Times New Roman" w:hAnsi="Times New Roman" w:cs="Times New Roman"/>
          <w:color w:val="auto"/>
          <w:shd w:val="clear" w:color="auto" w:fill="FFFFFF"/>
        </w:rPr>
        <w:t>Ставка податку встановлюється у розмірі 5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ED5EDF" w:rsidRDefault="00ED5EDF" w:rsidP="006613D2">
      <w:pPr>
        <w:pStyle w:val="3"/>
        <w:tabs>
          <w:tab w:val="num" w:pos="0"/>
        </w:tabs>
        <w:spacing w:before="0"/>
        <w:ind w:firstLine="567"/>
        <w:jc w:val="both"/>
        <w:rPr>
          <w:rFonts w:ascii="Times New Roman" w:hAnsi="Times New Roman" w:cs="Times New Roman"/>
          <w:color w:val="auto"/>
          <w:shd w:val="clear" w:color="auto" w:fill="FFFFFF"/>
        </w:rPr>
      </w:pPr>
      <w:r w:rsidRPr="007867BF">
        <w:rPr>
          <w:rFonts w:ascii="Times New Roman" w:hAnsi="Times New Roman" w:cs="Times New Roman"/>
          <w:color w:val="auto"/>
          <w:shd w:val="clear" w:color="auto" w:fill="FFFFFF"/>
        </w:rPr>
        <w:t>4.</w:t>
      </w:r>
      <w:r w:rsidR="00A178B3">
        <w:rPr>
          <w:rFonts w:ascii="Times New Roman" w:hAnsi="Times New Roman" w:cs="Times New Roman"/>
          <w:color w:val="auto"/>
          <w:shd w:val="clear" w:color="auto" w:fill="FFFFFF"/>
        </w:rPr>
        <w:t>4</w:t>
      </w:r>
      <w:r w:rsidRPr="007867BF">
        <w:rPr>
          <w:rFonts w:ascii="Times New Roman" w:hAnsi="Times New Roman" w:cs="Times New Roman"/>
          <w:color w:val="auto"/>
          <w:shd w:val="clear" w:color="auto" w:fill="FFFFFF"/>
        </w:rPr>
        <w:t>. Ставка податку за земельні ділянки, розташовані за межами населених пунктів</w:t>
      </w:r>
      <w:r w:rsidR="00A178B3">
        <w:rPr>
          <w:rFonts w:ascii="Times New Roman" w:hAnsi="Times New Roman" w:cs="Times New Roman"/>
          <w:color w:val="auto"/>
          <w:shd w:val="clear" w:color="auto" w:fill="FFFFFF"/>
        </w:rPr>
        <w:t xml:space="preserve"> або в межах населених пунктів, </w:t>
      </w:r>
      <w:r w:rsidRPr="007867BF">
        <w:rPr>
          <w:rFonts w:ascii="Times New Roman" w:hAnsi="Times New Roman" w:cs="Times New Roman"/>
          <w:color w:val="auto"/>
          <w:shd w:val="clear" w:color="auto" w:fill="FFFFFF"/>
        </w:rPr>
        <w:t xml:space="preserve">встановлюється у розмірі </w:t>
      </w:r>
      <w:r w:rsidR="00A178B3">
        <w:rPr>
          <w:rFonts w:ascii="Times New Roman" w:hAnsi="Times New Roman" w:cs="Times New Roman"/>
          <w:color w:val="auto"/>
          <w:shd w:val="clear" w:color="auto" w:fill="FFFFFF"/>
        </w:rPr>
        <w:t xml:space="preserve">не більше </w:t>
      </w:r>
      <w:r w:rsidRPr="007867BF">
        <w:rPr>
          <w:rFonts w:ascii="Times New Roman" w:hAnsi="Times New Roman" w:cs="Times New Roman"/>
          <w:color w:val="auto"/>
          <w:shd w:val="clear" w:color="auto" w:fill="FFFFFF"/>
        </w:rPr>
        <w:t xml:space="preserve">5 відсотків від нормативної грошової оцінки одиниці площі ріллі по області, а для сільськогосподарських угідь </w:t>
      </w:r>
      <w:r w:rsidR="003D70D4">
        <w:rPr>
          <w:rFonts w:ascii="Times New Roman" w:hAnsi="Times New Roman" w:cs="Times New Roman"/>
          <w:color w:val="auto"/>
          <w:shd w:val="clear" w:color="auto" w:fill="FFFFFF"/>
        </w:rPr>
        <w:t>–</w:t>
      </w:r>
      <w:r w:rsidRPr="007867BF">
        <w:rPr>
          <w:rFonts w:ascii="Times New Roman" w:hAnsi="Times New Roman" w:cs="Times New Roman"/>
          <w:color w:val="auto"/>
          <w:shd w:val="clear" w:color="auto" w:fill="FFFFFF"/>
        </w:rPr>
        <w:t xml:space="preserve"> </w:t>
      </w:r>
      <w:r w:rsidR="003D70D4">
        <w:rPr>
          <w:rFonts w:ascii="Times New Roman" w:hAnsi="Times New Roman" w:cs="Times New Roman"/>
          <w:color w:val="auto"/>
          <w:shd w:val="clear" w:color="auto" w:fill="FFFFFF"/>
        </w:rPr>
        <w:t xml:space="preserve">не менше </w:t>
      </w:r>
      <w:r w:rsidRPr="007867BF">
        <w:rPr>
          <w:rFonts w:ascii="Times New Roman" w:hAnsi="Times New Roman" w:cs="Times New Roman"/>
          <w:color w:val="auto"/>
          <w:shd w:val="clear" w:color="auto" w:fill="FFFFFF"/>
        </w:rPr>
        <w:t xml:space="preserve">0,3 відсотка та </w:t>
      </w:r>
      <w:r w:rsidR="003D70D4">
        <w:rPr>
          <w:rFonts w:ascii="Times New Roman" w:hAnsi="Times New Roman" w:cs="Times New Roman"/>
          <w:color w:val="auto"/>
          <w:shd w:val="clear" w:color="auto" w:fill="FFFFFF"/>
        </w:rPr>
        <w:t xml:space="preserve">не більше </w:t>
      </w:r>
      <w:r w:rsidRPr="007867BF">
        <w:rPr>
          <w:rFonts w:ascii="Times New Roman" w:hAnsi="Times New Roman" w:cs="Times New Roman"/>
          <w:color w:val="auto"/>
          <w:shd w:val="clear" w:color="auto" w:fill="FFFFFF"/>
        </w:rPr>
        <w:t>5 відсотків від нормативної грошової оцінки</w:t>
      </w:r>
      <w:r w:rsidR="003D70D4">
        <w:rPr>
          <w:rFonts w:ascii="Times New Roman" w:hAnsi="Times New Roman" w:cs="Times New Roman"/>
          <w:color w:val="auto"/>
          <w:shd w:val="clear" w:color="auto" w:fill="FFFFFF"/>
        </w:rPr>
        <w:t xml:space="preserve"> одиниці площі ріллі по області, а для лісових земель – не більше 0,1 відсотка від нормативної грошової оцінки площі ріллі по області.</w:t>
      </w:r>
    </w:p>
    <w:p w:rsidR="00F32BB9" w:rsidRDefault="00F32BB9" w:rsidP="007867BF">
      <w:pPr>
        <w:pStyle w:val="rvps2"/>
        <w:spacing w:before="0" w:beforeAutospacing="0" w:after="0" w:afterAutospacing="0"/>
        <w:ind w:firstLine="450"/>
        <w:jc w:val="center"/>
        <w:textAlignment w:val="baseline"/>
        <w:rPr>
          <w:rStyle w:val="rvts9"/>
          <w:b/>
          <w:bCs/>
          <w:color w:val="000000"/>
          <w:bdr w:val="none" w:sz="0" w:space="0" w:color="auto" w:frame="1"/>
        </w:rPr>
      </w:pPr>
      <w:bookmarkStart w:id="18" w:name="n6823"/>
      <w:bookmarkEnd w:id="18"/>
    </w:p>
    <w:p w:rsidR="00ED5EDF" w:rsidRPr="006613D2" w:rsidRDefault="00ED5EDF" w:rsidP="007867BF">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5.</w:t>
      </w:r>
      <w:r w:rsidRPr="006613D2">
        <w:rPr>
          <w:rStyle w:val="apple-converted-space"/>
          <w:b/>
          <w:color w:val="000000"/>
          <w:bdr w:val="none" w:sz="0" w:space="0" w:color="auto" w:frame="1"/>
        </w:rPr>
        <w:t> </w:t>
      </w:r>
      <w:r w:rsidRPr="006613D2">
        <w:rPr>
          <w:b/>
          <w:color w:val="000000"/>
          <w:bdr w:val="none" w:sz="0" w:space="0" w:color="auto" w:frame="1"/>
        </w:rPr>
        <w:t>Пільги щодо сплати земельного податку для фізичних осіб.</w:t>
      </w:r>
    </w:p>
    <w:p w:rsidR="00ED5EDF" w:rsidRPr="006613D2" w:rsidRDefault="007867BF" w:rsidP="007867BF">
      <w:pPr>
        <w:pStyle w:val="rvps2"/>
        <w:spacing w:before="0" w:beforeAutospacing="0" w:after="0" w:afterAutospacing="0"/>
        <w:jc w:val="both"/>
        <w:textAlignment w:val="baseline"/>
        <w:rPr>
          <w:color w:val="000000"/>
          <w:bdr w:val="none" w:sz="0" w:space="0" w:color="auto" w:frame="1"/>
        </w:rPr>
      </w:pPr>
      <w:bookmarkStart w:id="19" w:name="n11939"/>
      <w:bookmarkStart w:id="20" w:name="n6824"/>
      <w:bookmarkEnd w:id="19"/>
      <w:bookmarkEnd w:id="20"/>
      <w:r>
        <w:rPr>
          <w:color w:val="000000"/>
          <w:bdr w:val="none" w:sz="0" w:space="0" w:color="auto" w:frame="1"/>
          <w:lang w:val="uk-UA"/>
        </w:rPr>
        <w:t xml:space="preserve">       </w:t>
      </w:r>
      <w:r w:rsidR="00ED5EDF" w:rsidRPr="006613D2">
        <w:rPr>
          <w:color w:val="000000"/>
          <w:bdr w:val="none" w:sz="0" w:space="0" w:color="auto" w:frame="1"/>
        </w:rPr>
        <w:t xml:space="preserve"> 5.1.</w:t>
      </w:r>
      <w:r w:rsidR="004361BF">
        <w:rPr>
          <w:color w:val="000000"/>
          <w:bdr w:val="none" w:sz="0" w:space="0" w:color="auto" w:frame="1"/>
          <w:lang w:val="uk-UA"/>
        </w:rPr>
        <w:t xml:space="preserve"> </w:t>
      </w:r>
      <w:r w:rsidR="00ED5EDF" w:rsidRPr="006613D2">
        <w:rPr>
          <w:color w:val="000000"/>
          <w:bdr w:val="none" w:sz="0" w:space="0" w:color="auto" w:frame="1"/>
        </w:rPr>
        <w:t>Від сплати податку звільняються:</w:t>
      </w:r>
    </w:p>
    <w:p w:rsidR="00ED5EDF" w:rsidRPr="006613D2" w:rsidRDefault="004361BF" w:rsidP="006613D2">
      <w:pPr>
        <w:pStyle w:val="rvps2"/>
        <w:spacing w:before="0" w:beforeAutospacing="0" w:after="0" w:afterAutospacing="0"/>
        <w:ind w:firstLine="450"/>
        <w:jc w:val="both"/>
        <w:textAlignment w:val="baseline"/>
        <w:rPr>
          <w:color w:val="000000"/>
          <w:bdr w:val="none" w:sz="0" w:space="0" w:color="auto" w:frame="1"/>
        </w:rPr>
      </w:pPr>
      <w:bookmarkStart w:id="21" w:name="n6825"/>
      <w:bookmarkEnd w:id="21"/>
      <w:r>
        <w:rPr>
          <w:color w:val="000000"/>
          <w:bdr w:val="none" w:sz="0" w:space="0" w:color="auto" w:frame="1"/>
          <w:lang w:val="uk-UA"/>
        </w:rPr>
        <w:t xml:space="preserve"> </w:t>
      </w:r>
      <w:r w:rsidR="00ED5EDF" w:rsidRPr="006613D2">
        <w:rPr>
          <w:color w:val="000000"/>
          <w:bdr w:val="none" w:sz="0" w:space="0" w:color="auto" w:frame="1"/>
        </w:rPr>
        <w:t>5.1.1. інваліди першої і другої групи;</w:t>
      </w:r>
    </w:p>
    <w:p w:rsidR="00ED5EDF" w:rsidRPr="006613D2" w:rsidRDefault="004361BF" w:rsidP="006613D2">
      <w:pPr>
        <w:pStyle w:val="rvps2"/>
        <w:spacing w:before="0" w:beforeAutospacing="0" w:after="0" w:afterAutospacing="0"/>
        <w:ind w:firstLine="426"/>
        <w:jc w:val="both"/>
        <w:textAlignment w:val="baseline"/>
        <w:rPr>
          <w:color w:val="000000"/>
          <w:bdr w:val="none" w:sz="0" w:space="0" w:color="auto" w:frame="1"/>
        </w:rPr>
      </w:pPr>
      <w:bookmarkStart w:id="22" w:name="n6826"/>
      <w:bookmarkEnd w:id="22"/>
      <w:r>
        <w:rPr>
          <w:color w:val="000000"/>
          <w:bdr w:val="none" w:sz="0" w:space="0" w:color="auto" w:frame="1"/>
          <w:lang w:val="uk-UA"/>
        </w:rPr>
        <w:t xml:space="preserve"> </w:t>
      </w:r>
      <w:r w:rsidR="00ED5EDF" w:rsidRPr="006613D2">
        <w:rPr>
          <w:color w:val="000000"/>
          <w:bdr w:val="none" w:sz="0" w:space="0" w:color="auto" w:frame="1"/>
        </w:rPr>
        <w:t>5.1.2. фізичні особи, які виховують трьох і більше дітей віком до 18 років;</w:t>
      </w:r>
    </w:p>
    <w:p w:rsidR="00ED5EDF" w:rsidRPr="006613D2" w:rsidRDefault="004361BF" w:rsidP="004361BF">
      <w:pPr>
        <w:pStyle w:val="rvps2"/>
        <w:tabs>
          <w:tab w:val="left" w:pos="567"/>
        </w:tabs>
        <w:spacing w:before="0" w:beforeAutospacing="0" w:after="0" w:afterAutospacing="0"/>
        <w:jc w:val="both"/>
        <w:textAlignment w:val="baseline"/>
        <w:rPr>
          <w:color w:val="000000"/>
          <w:bdr w:val="none" w:sz="0" w:space="0" w:color="auto" w:frame="1"/>
        </w:rPr>
      </w:pPr>
      <w:bookmarkStart w:id="23" w:name="n6827"/>
      <w:bookmarkEnd w:id="23"/>
      <w:r>
        <w:rPr>
          <w:color w:val="000000"/>
          <w:bdr w:val="none" w:sz="0" w:space="0" w:color="auto" w:frame="1"/>
          <w:lang w:val="uk-UA"/>
        </w:rPr>
        <w:t xml:space="preserve">        </w:t>
      </w:r>
      <w:r>
        <w:rPr>
          <w:color w:val="000000"/>
          <w:bdr w:val="none" w:sz="0" w:space="0" w:color="auto" w:frame="1"/>
        </w:rPr>
        <w:t xml:space="preserve">5.1.3. </w:t>
      </w:r>
      <w:r w:rsidR="00ED5EDF" w:rsidRPr="006613D2">
        <w:rPr>
          <w:color w:val="000000"/>
          <w:bdr w:val="none" w:sz="0" w:space="0" w:color="auto" w:frame="1"/>
        </w:rPr>
        <w:t>пенсіонери (за віком);</w:t>
      </w:r>
    </w:p>
    <w:p w:rsidR="00ED5EDF" w:rsidRPr="006613D2" w:rsidRDefault="004361BF" w:rsidP="004361BF">
      <w:pPr>
        <w:pStyle w:val="rvps2"/>
        <w:spacing w:before="0" w:beforeAutospacing="0" w:after="0" w:afterAutospacing="0"/>
        <w:jc w:val="both"/>
        <w:textAlignment w:val="baseline"/>
        <w:rPr>
          <w:bdr w:val="none" w:sz="0" w:space="0" w:color="auto" w:frame="1"/>
        </w:rPr>
      </w:pPr>
      <w:bookmarkStart w:id="24" w:name="n6828"/>
      <w:bookmarkEnd w:id="24"/>
      <w:r>
        <w:rPr>
          <w:color w:val="000000"/>
          <w:bdr w:val="none" w:sz="0" w:space="0" w:color="auto" w:frame="1"/>
          <w:lang w:val="uk-UA"/>
        </w:rPr>
        <w:lastRenderedPageBreak/>
        <w:t xml:space="preserve">        </w:t>
      </w:r>
      <w:r w:rsidR="00ED5EDF" w:rsidRPr="006613D2">
        <w:rPr>
          <w:color w:val="000000"/>
          <w:bdr w:val="none" w:sz="0" w:space="0" w:color="auto" w:frame="1"/>
        </w:rPr>
        <w:t>5.1.4.ветерани війни та особи, на яких поширюється дія</w:t>
      </w:r>
      <w:r w:rsidR="00ED5EDF" w:rsidRPr="006613D2">
        <w:rPr>
          <w:rStyle w:val="apple-converted-space"/>
          <w:color w:val="000000"/>
          <w:bdr w:val="none" w:sz="0" w:space="0" w:color="auto" w:frame="1"/>
        </w:rPr>
        <w:t> </w:t>
      </w:r>
      <w:hyperlink r:id="rId8" w:tgtFrame="_blank" w:history="1">
        <w:r w:rsidR="00ED5EDF" w:rsidRPr="006613D2">
          <w:rPr>
            <w:rStyle w:val="a5"/>
            <w:bdr w:val="none" w:sz="0" w:space="0" w:color="auto" w:frame="1"/>
          </w:rPr>
          <w:t>Закону України "Про статус ветеранів війни, гарантії їх соціального захисту"</w:t>
        </w:r>
      </w:hyperlink>
      <w:r w:rsidR="00ED5EDF" w:rsidRPr="006613D2">
        <w:rPr>
          <w:bdr w:val="none" w:sz="0" w:space="0" w:color="auto" w:frame="1"/>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5" w:name="n6829"/>
      <w:bookmarkEnd w:id="25"/>
      <w:r w:rsidRPr="006613D2">
        <w:rPr>
          <w:color w:val="000000"/>
          <w:bdr w:val="none" w:sz="0" w:space="0" w:color="auto" w:frame="1"/>
        </w:rPr>
        <w:t>5.1.5.</w:t>
      </w:r>
      <w:r w:rsidR="004361BF">
        <w:rPr>
          <w:color w:val="000000"/>
          <w:bdr w:val="none" w:sz="0" w:space="0" w:color="auto" w:frame="1"/>
          <w:lang w:val="uk-UA"/>
        </w:rPr>
        <w:t xml:space="preserve"> </w:t>
      </w:r>
      <w:r w:rsidRPr="006613D2">
        <w:rPr>
          <w:color w:val="000000"/>
          <w:bdr w:val="none" w:sz="0" w:space="0" w:color="auto" w:frame="1"/>
        </w:rPr>
        <w:t>фізичні особи, визнані законом особами, які постраждали внаслідок Чорнобильської катастрофи.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6" w:name="n6830"/>
      <w:bookmarkEnd w:id="26"/>
      <w:r w:rsidRPr="006613D2">
        <w:rPr>
          <w:color w:val="000000"/>
          <w:bdr w:val="none" w:sz="0" w:space="0" w:color="auto" w:frame="1"/>
        </w:rPr>
        <w:t xml:space="preserve"> 5.2.</w:t>
      </w:r>
      <w:r w:rsidR="004361BF">
        <w:rPr>
          <w:color w:val="000000"/>
          <w:bdr w:val="none" w:sz="0" w:space="0" w:color="auto" w:frame="1"/>
          <w:lang w:val="uk-UA"/>
        </w:rPr>
        <w:t xml:space="preserve"> </w:t>
      </w:r>
      <w:r w:rsidRPr="006613D2">
        <w:rPr>
          <w:color w:val="000000"/>
          <w:bdr w:val="none" w:sz="0" w:space="0" w:color="auto" w:frame="1"/>
        </w:rPr>
        <w:t>Звільнення від сплати податку за земельні ділянки, передбачене для відповідної категорії фізичних осіб пунктом 5.1 ц</w:t>
      </w:r>
      <w:r w:rsidR="00E603FF">
        <w:rPr>
          <w:color w:val="000000"/>
          <w:bdr w:val="none" w:sz="0" w:space="0" w:color="auto" w:frame="1"/>
          <w:lang w:val="uk-UA"/>
        </w:rPr>
        <w:t>ього розд</w:t>
      </w:r>
      <w:r w:rsidR="00812CD2">
        <w:rPr>
          <w:color w:val="000000"/>
          <w:bdr w:val="none" w:sz="0" w:space="0" w:color="auto" w:frame="1"/>
          <w:lang w:val="uk-UA"/>
        </w:rPr>
        <w:t>і</w:t>
      </w:r>
      <w:r w:rsidR="00E603FF">
        <w:rPr>
          <w:color w:val="000000"/>
          <w:bdr w:val="none" w:sz="0" w:space="0" w:color="auto" w:frame="1"/>
          <w:lang w:val="uk-UA"/>
        </w:rPr>
        <w:t>лу</w:t>
      </w:r>
      <w:r w:rsidRPr="006613D2">
        <w:rPr>
          <w:color w:val="000000"/>
          <w:bdr w:val="none" w:sz="0" w:space="0" w:color="auto" w:frame="1"/>
        </w:rPr>
        <w:t>, поширюється на одну земельну ділянку за кожним видом використання у межах граничних норм: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7" w:name="n6831"/>
      <w:bookmarkEnd w:id="27"/>
      <w:r w:rsidRPr="006613D2">
        <w:rPr>
          <w:color w:val="000000"/>
          <w:bdr w:val="none" w:sz="0" w:space="0" w:color="auto" w:frame="1"/>
        </w:rPr>
        <w:t>5.2.1. для ведення особистого селянського господарства - у розмірі не більш як 2 гектари;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8" w:name="n6832"/>
      <w:bookmarkEnd w:id="28"/>
      <w:r w:rsidRPr="006613D2">
        <w:rPr>
          <w:color w:val="000000"/>
          <w:bdr w:val="none" w:sz="0" w:space="0" w:color="auto" w:frame="1"/>
        </w:rPr>
        <w:t xml:space="preserve">5.2.2. для будівництва та обслуговування житлового будинку, господарських будівель і споруд (присадибна ділянка): </w:t>
      </w:r>
      <w:proofErr w:type="gramStart"/>
      <w:r w:rsidRPr="006613D2">
        <w:rPr>
          <w:color w:val="000000"/>
          <w:bdr w:val="none" w:sz="0" w:space="0" w:color="auto" w:frame="1"/>
        </w:rPr>
        <w:t>у селах</w:t>
      </w:r>
      <w:proofErr w:type="gramEnd"/>
      <w:r w:rsidRPr="006613D2">
        <w:rPr>
          <w:color w:val="000000"/>
          <w:bdr w:val="none" w:sz="0" w:space="0" w:color="auto" w:frame="1"/>
        </w:rPr>
        <w:t xml:space="preserve"> - не більш як 0,25 гектара, в селищах - не більш як 0,15 гектара, в містах - не більш як 0,10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9" w:name="n6833"/>
      <w:bookmarkEnd w:id="29"/>
      <w:r w:rsidRPr="006613D2">
        <w:rPr>
          <w:color w:val="000000"/>
          <w:bdr w:val="none" w:sz="0" w:space="0" w:color="auto" w:frame="1"/>
        </w:rPr>
        <w:t>5.2.3. для індивідуального дачного будівництва - не більш як 0,10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0" w:name="n6834"/>
      <w:bookmarkEnd w:id="30"/>
      <w:r w:rsidRPr="006613D2">
        <w:rPr>
          <w:color w:val="000000"/>
          <w:bdr w:val="none" w:sz="0" w:space="0" w:color="auto" w:frame="1"/>
        </w:rPr>
        <w:t>5.2.4. для будівництва індивідуальних гаражів - не більш як 0,01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1" w:name="n6835"/>
      <w:bookmarkEnd w:id="31"/>
      <w:r w:rsidRPr="006613D2">
        <w:rPr>
          <w:color w:val="000000"/>
          <w:bdr w:val="none" w:sz="0" w:space="0" w:color="auto" w:frame="1"/>
        </w:rPr>
        <w:t>5.2.5. для ведення садівництва - не більш як 0,12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2" w:name="n6836"/>
      <w:bookmarkEnd w:id="32"/>
      <w:r w:rsidRPr="006613D2">
        <w:rPr>
          <w:color w:val="000000"/>
          <w:bdr w:val="none" w:sz="0" w:space="0" w:color="auto" w:frame="1"/>
        </w:rPr>
        <w:t>5.3.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ED5EDF" w:rsidRPr="00F32BB9" w:rsidRDefault="00F32BB9" w:rsidP="00F32BB9">
      <w:pPr>
        <w:pStyle w:val="a3"/>
        <w:shd w:val="clear" w:color="auto" w:fill="FFFFFF"/>
        <w:spacing w:before="0" w:beforeAutospacing="0" w:after="0" w:afterAutospacing="0"/>
        <w:jc w:val="both"/>
      </w:pPr>
      <w:r>
        <w:rPr>
          <w:bdr w:val="none" w:sz="0" w:space="0" w:color="auto" w:frame="1"/>
        </w:rPr>
        <w:t xml:space="preserve">        </w:t>
      </w:r>
      <w:r w:rsidR="00ED5EDF" w:rsidRPr="00F32BB9">
        <w:rPr>
          <w:bdr w:val="none" w:sz="0" w:space="0" w:color="auto" w:frame="1"/>
        </w:rPr>
        <w:t xml:space="preserve">5.4. </w:t>
      </w:r>
      <w:r w:rsidR="00ED5EDF" w:rsidRPr="00F32BB9">
        <w:t>Якщо фізична особа, визначена у пункті 5.1. ц</w:t>
      </w:r>
      <w:r w:rsidR="00812CD2" w:rsidRPr="00F32BB9">
        <w:t>ього розді</w:t>
      </w:r>
      <w:r w:rsidR="00E603FF" w:rsidRPr="00F32BB9">
        <w:t>лу</w:t>
      </w:r>
      <w:r w:rsidR="00ED5EDF" w:rsidRPr="00F32BB9">
        <w:t>,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ED5EDF" w:rsidRPr="00F32BB9" w:rsidRDefault="00ED5EDF" w:rsidP="006613D2">
      <w:pPr>
        <w:shd w:val="clear" w:color="auto" w:fill="FFFFFF"/>
        <w:spacing w:after="0"/>
        <w:ind w:firstLine="567"/>
        <w:jc w:val="both"/>
        <w:rPr>
          <w:rFonts w:ascii="Times New Roman" w:hAnsi="Times New Roman" w:cs="Times New Roman"/>
          <w:sz w:val="24"/>
          <w:szCs w:val="24"/>
          <w:lang w:eastAsia="uk-UA"/>
        </w:rPr>
      </w:pPr>
      <w:r w:rsidRPr="00F32BB9">
        <w:rPr>
          <w:rFonts w:ascii="Times New Roman" w:hAnsi="Times New Roman" w:cs="Times New Roman"/>
          <w:sz w:val="24"/>
          <w:szCs w:val="24"/>
          <w:lang w:eastAsia="uk-UA"/>
        </w:rPr>
        <w:t>Пільга починає застосовуватися до обраної земельної ділянки з базового податкового (звітного) періоду, у якому подано таку заяву.</w:t>
      </w:r>
    </w:p>
    <w:p w:rsidR="00B80ED1" w:rsidRPr="00F32BB9" w:rsidRDefault="00B80ED1" w:rsidP="006613D2">
      <w:pPr>
        <w:shd w:val="clear" w:color="auto" w:fill="FFFFFF"/>
        <w:spacing w:after="0"/>
        <w:ind w:firstLine="567"/>
        <w:jc w:val="both"/>
        <w:rPr>
          <w:rFonts w:ascii="Times New Roman" w:hAnsi="Times New Roman" w:cs="Times New Roman"/>
          <w:sz w:val="24"/>
          <w:szCs w:val="24"/>
          <w:lang w:eastAsia="uk-UA"/>
        </w:rPr>
      </w:pPr>
    </w:p>
    <w:p w:rsidR="00ED5EDF" w:rsidRPr="00B80ED1" w:rsidRDefault="00ED5EDF" w:rsidP="00B80ED1">
      <w:pPr>
        <w:pStyle w:val="rvps2"/>
        <w:spacing w:before="0" w:beforeAutospacing="0" w:after="0" w:afterAutospacing="0"/>
        <w:ind w:firstLine="450"/>
        <w:jc w:val="center"/>
        <w:textAlignment w:val="baseline"/>
        <w:rPr>
          <w:b/>
          <w:color w:val="000000"/>
          <w:bdr w:val="none" w:sz="0" w:space="0" w:color="auto" w:frame="1"/>
        </w:rPr>
      </w:pPr>
      <w:bookmarkStart w:id="33" w:name="n6837"/>
      <w:bookmarkStart w:id="34" w:name="n6838"/>
      <w:bookmarkEnd w:id="33"/>
      <w:bookmarkEnd w:id="34"/>
      <w:r w:rsidRPr="00B80ED1">
        <w:rPr>
          <w:rStyle w:val="rvts9"/>
          <w:b/>
          <w:bCs/>
          <w:color w:val="000000"/>
          <w:bdr w:val="none" w:sz="0" w:space="0" w:color="auto" w:frame="1"/>
        </w:rPr>
        <w:t>6.</w:t>
      </w:r>
      <w:r w:rsidRPr="00B80ED1">
        <w:rPr>
          <w:rStyle w:val="apple-converted-space"/>
          <w:b/>
          <w:color w:val="000000"/>
          <w:bdr w:val="none" w:sz="0" w:space="0" w:color="auto" w:frame="1"/>
        </w:rPr>
        <w:t> </w:t>
      </w:r>
      <w:r w:rsidRPr="00B80ED1">
        <w:rPr>
          <w:b/>
          <w:color w:val="000000"/>
          <w:bdr w:val="none" w:sz="0" w:space="0" w:color="auto" w:frame="1"/>
        </w:rPr>
        <w:t>Пільги щодо сплати податку для юридичних осіб</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5" w:name="n11941"/>
      <w:bookmarkEnd w:id="35"/>
      <w:r w:rsidRPr="006613D2">
        <w:rPr>
          <w:color w:val="000000"/>
          <w:bdr w:val="none" w:sz="0" w:space="0" w:color="auto" w:frame="1"/>
        </w:rPr>
        <w:t>6.1.</w:t>
      </w:r>
      <w:r w:rsidR="00E603FF">
        <w:rPr>
          <w:color w:val="000000"/>
          <w:bdr w:val="none" w:sz="0" w:space="0" w:color="auto" w:frame="1"/>
          <w:lang w:val="uk-UA"/>
        </w:rPr>
        <w:t xml:space="preserve"> </w:t>
      </w:r>
      <w:r w:rsidRPr="006613D2">
        <w:rPr>
          <w:color w:val="000000"/>
          <w:bdr w:val="none" w:sz="0" w:space="0" w:color="auto" w:frame="1"/>
        </w:rPr>
        <w:t>Від сплати податку звільняються:</w:t>
      </w:r>
    </w:p>
    <w:p w:rsidR="00ED5EDF" w:rsidRPr="006613D2" w:rsidRDefault="007B4C71" w:rsidP="006613D2">
      <w:pPr>
        <w:pStyle w:val="rvps2"/>
        <w:spacing w:before="0" w:beforeAutospacing="0" w:after="0" w:afterAutospacing="0"/>
        <w:ind w:firstLine="450"/>
        <w:jc w:val="both"/>
        <w:textAlignment w:val="baseline"/>
        <w:rPr>
          <w:color w:val="000000"/>
          <w:bdr w:val="none" w:sz="0" w:space="0" w:color="auto" w:frame="1"/>
        </w:rPr>
      </w:pPr>
      <w:bookmarkStart w:id="36" w:name="n11942"/>
      <w:bookmarkEnd w:id="36"/>
      <w:r>
        <w:rPr>
          <w:color w:val="000000"/>
          <w:bdr w:val="none" w:sz="0" w:space="0" w:color="auto" w:frame="1"/>
        </w:rPr>
        <w:t xml:space="preserve">6.1.1. </w:t>
      </w:r>
      <w:r w:rsidR="00ED5EDF" w:rsidRPr="006613D2">
        <w:rPr>
          <w:color w:val="000000"/>
          <w:bdr w:val="none" w:sz="0" w:space="0" w:color="auto" w:frame="1"/>
        </w:rPr>
        <w:t>санаторно-курортні та оздоровчі заклади громадських організацій інвалідів, реабілітаційні установи громадських організацій інвалідів;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7" w:name="n11943"/>
      <w:bookmarkEnd w:id="37"/>
      <w:r w:rsidRPr="006613D2">
        <w:rPr>
          <w:color w:val="000000"/>
          <w:bdr w:val="none" w:sz="0" w:space="0" w:color="auto" w:frame="1"/>
        </w:rPr>
        <w:t>6.1.2.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8" w:name="n11944"/>
      <w:bookmarkEnd w:id="38"/>
      <w:r w:rsidRPr="006613D2">
        <w:rPr>
          <w:color w:val="000000"/>
          <w:bdr w:val="none" w:sz="0" w:space="0" w:color="auto" w:frame="1"/>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sidRPr="006613D2">
        <w:rPr>
          <w:rStyle w:val="apple-converted-space"/>
          <w:color w:val="000000"/>
          <w:bdr w:val="none" w:sz="0" w:space="0" w:color="auto" w:frame="1"/>
        </w:rPr>
        <w:t> </w:t>
      </w:r>
      <w:hyperlink r:id="rId9" w:tgtFrame="_blank" w:history="1">
        <w:r w:rsidRPr="006613D2">
          <w:rPr>
            <w:rStyle w:val="a5"/>
            <w:bdr w:val="none" w:sz="0" w:space="0" w:color="auto" w:frame="1"/>
          </w:rPr>
          <w:t>Закону України</w:t>
        </w:r>
      </w:hyperlink>
      <w:r w:rsidRPr="006613D2">
        <w:rPr>
          <w:rStyle w:val="apple-converted-space"/>
          <w:color w:val="000000"/>
          <w:bdr w:val="none" w:sz="0" w:space="0" w:color="auto" w:frame="1"/>
        </w:rPr>
        <w:t> </w:t>
      </w:r>
      <w:r w:rsidRPr="006613D2">
        <w:rPr>
          <w:color w:val="000000"/>
          <w:bdr w:val="none" w:sz="0" w:space="0" w:color="auto" w:frame="1"/>
        </w:rPr>
        <w:t>"Про основи соціальної захищеності інвалідів в Україні".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9" w:name="n11945"/>
      <w:bookmarkEnd w:id="39"/>
      <w:r w:rsidRPr="006613D2">
        <w:rPr>
          <w:color w:val="000000"/>
          <w:bdr w:val="none" w:sz="0" w:space="0" w:color="auto" w:frame="1"/>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0" w:name="n11946"/>
      <w:bookmarkEnd w:id="40"/>
      <w:r w:rsidRPr="006613D2">
        <w:rPr>
          <w:color w:val="000000"/>
          <w:bdr w:val="none" w:sz="0" w:space="0" w:color="auto" w:frame="1"/>
        </w:rPr>
        <w:t>6.1.3. бази олімпійської та паралімпійської підготовки,</w:t>
      </w:r>
      <w:r w:rsidRPr="006613D2">
        <w:rPr>
          <w:rStyle w:val="apple-converted-space"/>
          <w:color w:val="000000"/>
          <w:bdr w:val="none" w:sz="0" w:space="0" w:color="auto" w:frame="1"/>
        </w:rPr>
        <w:t> </w:t>
      </w:r>
      <w:hyperlink r:id="rId10" w:anchor="n9" w:tgtFrame="_blank" w:history="1">
        <w:r w:rsidRPr="006613D2">
          <w:rPr>
            <w:rStyle w:val="a5"/>
            <w:bdr w:val="none" w:sz="0" w:space="0" w:color="auto" w:frame="1"/>
          </w:rPr>
          <w:t>перелік</w:t>
        </w:r>
      </w:hyperlink>
      <w:r w:rsidRPr="006613D2">
        <w:rPr>
          <w:rStyle w:val="apple-converted-space"/>
          <w:color w:val="000000"/>
          <w:bdr w:val="none" w:sz="0" w:space="0" w:color="auto" w:frame="1"/>
        </w:rPr>
        <w:t> </w:t>
      </w:r>
      <w:r w:rsidRPr="006613D2">
        <w:rPr>
          <w:color w:val="000000"/>
          <w:bdr w:val="none" w:sz="0" w:space="0" w:color="auto" w:frame="1"/>
        </w:rPr>
        <w:t>яких затверджується Кабінетом Міністрів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1" w:name="n11940"/>
      <w:bookmarkStart w:id="42" w:name="n12486"/>
      <w:bookmarkEnd w:id="41"/>
      <w:bookmarkEnd w:id="42"/>
      <w:r w:rsidRPr="006613D2">
        <w:rPr>
          <w:color w:val="000000"/>
          <w:bdr w:val="none" w:sz="0" w:space="0" w:color="auto" w:frame="1"/>
        </w:rPr>
        <w:t>6.1.4.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B80ED1" w:rsidRDefault="00ED5EDF" w:rsidP="00B80ED1">
      <w:pPr>
        <w:pStyle w:val="ac"/>
        <w:tabs>
          <w:tab w:val="num" w:pos="0"/>
        </w:tabs>
        <w:spacing w:after="0"/>
        <w:ind w:firstLine="567"/>
        <w:jc w:val="center"/>
        <w:rPr>
          <w:color w:val="000000"/>
        </w:rPr>
      </w:pPr>
      <w:bookmarkStart w:id="43" w:name="n12485"/>
      <w:bookmarkEnd w:id="43"/>
      <w:r w:rsidRPr="00B80ED1">
        <w:rPr>
          <w:b/>
          <w:color w:val="000000"/>
          <w:bdr w:val="none" w:sz="0" w:space="0" w:color="auto" w:frame="1"/>
        </w:rPr>
        <w:t xml:space="preserve">7. </w:t>
      </w:r>
      <w:r w:rsidRPr="00B80ED1">
        <w:rPr>
          <w:b/>
          <w:color w:val="000000"/>
        </w:rPr>
        <w:t>Перелік пільг для фізичних та юридичних осіб</w:t>
      </w:r>
      <w:r w:rsidR="00B80ED1">
        <w:rPr>
          <w:color w:val="000000"/>
        </w:rPr>
        <w:t>.</w:t>
      </w:r>
    </w:p>
    <w:p w:rsidR="00ED5EDF" w:rsidRDefault="00ED5EDF" w:rsidP="006613D2">
      <w:pPr>
        <w:pStyle w:val="ac"/>
        <w:tabs>
          <w:tab w:val="num" w:pos="0"/>
        </w:tabs>
        <w:spacing w:after="0"/>
        <w:ind w:firstLine="567"/>
        <w:jc w:val="both"/>
        <w:rPr>
          <w:color w:val="000000"/>
        </w:rPr>
      </w:pPr>
      <w:r w:rsidRPr="006613D2">
        <w:rPr>
          <w:color w:val="000000"/>
        </w:rPr>
        <w:t xml:space="preserve"> </w:t>
      </w:r>
      <w:r w:rsidR="00B80ED1">
        <w:rPr>
          <w:color w:val="000000"/>
        </w:rPr>
        <w:t>П</w:t>
      </w:r>
      <w:r w:rsidR="00B80ED1" w:rsidRPr="00B80ED1">
        <w:rPr>
          <w:color w:val="000000"/>
        </w:rPr>
        <w:t>ільг</w:t>
      </w:r>
      <w:r w:rsidR="00B80ED1">
        <w:rPr>
          <w:color w:val="000000"/>
        </w:rPr>
        <w:t>и</w:t>
      </w:r>
      <w:r w:rsidR="00B80ED1" w:rsidRPr="00B80ED1">
        <w:rPr>
          <w:color w:val="000000"/>
        </w:rPr>
        <w:t xml:space="preserve"> для фізичних та юридичних осіб</w:t>
      </w:r>
      <w:r w:rsidR="00B80ED1" w:rsidRPr="006613D2">
        <w:rPr>
          <w:color w:val="000000"/>
        </w:rPr>
        <w:t xml:space="preserve"> </w:t>
      </w:r>
      <w:r w:rsidRPr="006613D2">
        <w:rPr>
          <w:color w:val="000000"/>
        </w:rPr>
        <w:t xml:space="preserve">наданих у межах норм  </w:t>
      </w:r>
      <w:r w:rsidR="007B4C71">
        <w:rPr>
          <w:color w:val="000000"/>
        </w:rPr>
        <w:t xml:space="preserve">розділів </w:t>
      </w:r>
      <w:r w:rsidRPr="006613D2">
        <w:rPr>
          <w:color w:val="000000"/>
        </w:rPr>
        <w:t xml:space="preserve">5 і 6 цього Положення, визначено у додатку </w:t>
      </w:r>
      <w:r w:rsidR="007B4C71">
        <w:rPr>
          <w:color w:val="000000"/>
        </w:rPr>
        <w:t>2</w:t>
      </w:r>
      <w:r w:rsidRPr="006613D2">
        <w:rPr>
          <w:color w:val="000000"/>
        </w:rPr>
        <w:t>.2 «Пільги</w:t>
      </w:r>
      <w:r w:rsidR="007B4C71">
        <w:rPr>
          <w:color w:val="000000"/>
        </w:rPr>
        <w:t xml:space="preserve"> зі сплати земельного податку ».</w:t>
      </w:r>
    </w:p>
    <w:p w:rsidR="007B4C71" w:rsidRPr="006613D2" w:rsidRDefault="007B4C71" w:rsidP="006613D2">
      <w:pPr>
        <w:pStyle w:val="ac"/>
        <w:tabs>
          <w:tab w:val="num" w:pos="0"/>
        </w:tabs>
        <w:spacing w:after="0"/>
        <w:ind w:firstLine="567"/>
        <w:jc w:val="both"/>
        <w:rPr>
          <w:color w:val="000000"/>
        </w:rPr>
      </w:pPr>
    </w:p>
    <w:p w:rsidR="00124479" w:rsidRDefault="00124479" w:rsidP="007B4C71">
      <w:pPr>
        <w:pStyle w:val="rvps2"/>
        <w:spacing w:before="0" w:beforeAutospacing="0" w:after="0" w:afterAutospacing="0"/>
        <w:ind w:firstLine="450"/>
        <w:jc w:val="center"/>
        <w:textAlignment w:val="baseline"/>
        <w:rPr>
          <w:rStyle w:val="rvts9"/>
          <w:b/>
          <w:bCs/>
          <w:color w:val="000000"/>
          <w:bdr w:val="none" w:sz="0" w:space="0" w:color="auto" w:frame="1"/>
        </w:rPr>
      </w:pPr>
      <w:bookmarkStart w:id="44" w:name="n6855"/>
      <w:bookmarkEnd w:id="44"/>
    </w:p>
    <w:p w:rsidR="00124479" w:rsidRDefault="00124479" w:rsidP="007B4C71">
      <w:pPr>
        <w:pStyle w:val="rvps2"/>
        <w:spacing w:before="0" w:beforeAutospacing="0" w:after="0" w:afterAutospacing="0"/>
        <w:ind w:firstLine="450"/>
        <w:jc w:val="center"/>
        <w:textAlignment w:val="baseline"/>
        <w:rPr>
          <w:rStyle w:val="rvts9"/>
          <w:b/>
          <w:bCs/>
          <w:color w:val="000000"/>
          <w:bdr w:val="none" w:sz="0" w:space="0" w:color="auto" w:frame="1"/>
        </w:rPr>
      </w:pPr>
    </w:p>
    <w:p w:rsidR="00ED5EDF" w:rsidRPr="007B4C71" w:rsidRDefault="00ED5EDF" w:rsidP="007B4C71">
      <w:pPr>
        <w:pStyle w:val="rvps2"/>
        <w:spacing w:before="0" w:beforeAutospacing="0" w:after="0" w:afterAutospacing="0"/>
        <w:ind w:firstLine="450"/>
        <w:jc w:val="center"/>
        <w:textAlignment w:val="baseline"/>
        <w:rPr>
          <w:b/>
          <w:color w:val="000000"/>
          <w:bdr w:val="none" w:sz="0" w:space="0" w:color="auto" w:frame="1"/>
        </w:rPr>
      </w:pPr>
      <w:r w:rsidRPr="007B4C71">
        <w:rPr>
          <w:rStyle w:val="rvts9"/>
          <w:b/>
          <w:bCs/>
          <w:color w:val="000000"/>
          <w:bdr w:val="none" w:sz="0" w:space="0" w:color="auto" w:frame="1"/>
        </w:rPr>
        <w:lastRenderedPageBreak/>
        <w:t>8.</w:t>
      </w:r>
      <w:r w:rsidRPr="007B4C71">
        <w:rPr>
          <w:rStyle w:val="apple-converted-space"/>
          <w:b/>
          <w:color w:val="000000"/>
          <w:bdr w:val="none" w:sz="0" w:space="0" w:color="auto" w:frame="1"/>
        </w:rPr>
        <w:t> </w:t>
      </w:r>
      <w:r w:rsidRPr="007B4C71">
        <w:rPr>
          <w:b/>
          <w:color w:val="000000"/>
          <w:bdr w:val="none" w:sz="0" w:space="0" w:color="auto" w:frame="1"/>
        </w:rPr>
        <w:t>Земельні ділянки, які не підлягають оподаткуванню земельним податком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5" w:name="n11947"/>
      <w:bookmarkStart w:id="46" w:name="n6856"/>
      <w:bookmarkEnd w:id="45"/>
      <w:bookmarkEnd w:id="46"/>
      <w:r w:rsidRPr="006613D2">
        <w:rPr>
          <w:color w:val="000000"/>
          <w:bdr w:val="none" w:sz="0" w:space="0" w:color="auto" w:frame="1"/>
        </w:rPr>
        <w:t>Не сплачується податок за: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7" w:name="n6857"/>
      <w:bookmarkEnd w:id="47"/>
      <w:r w:rsidRPr="006613D2">
        <w:rPr>
          <w:color w:val="000000"/>
          <w:bdr w:val="none" w:sz="0" w:space="0" w:color="auto" w:frame="1"/>
        </w:rPr>
        <w:t xml:space="preserve">8.1.1. сільськогосподарські угіддя зон радіоактивно забруднених територій, визначених відповідно </w:t>
      </w:r>
      <w:proofErr w:type="gramStart"/>
      <w:r w:rsidRPr="006613D2">
        <w:rPr>
          <w:color w:val="000000"/>
          <w:bdr w:val="none" w:sz="0" w:space="0" w:color="auto" w:frame="1"/>
        </w:rPr>
        <w:t>до закону</w:t>
      </w:r>
      <w:proofErr w:type="gramEnd"/>
      <w:r w:rsidRPr="006613D2">
        <w:rPr>
          <w:color w:val="000000"/>
          <w:bdr w:val="none" w:sz="0" w:space="0" w:color="auto" w:frame="1"/>
        </w:rPr>
        <w:t xml:space="preserve">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8" w:name="n6858"/>
      <w:bookmarkEnd w:id="48"/>
      <w:r w:rsidRPr="006613D2">
        <w:rPr>
          <w:color w:val="000000"/>
          <w:bdr w:val="none" w:sz="0" w:space="0" w:color="auto" w:frame="1"/>
        </w:rPr>
        <w:t>8.1.2. землі сільськогосподарських угідь, що перебувають у тимчасовій консервації або у стадії сільськогосподарського освоєння;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9" w:name="n6859"/>
      <w:bookmarkEnd w:id="49"/>
      <w:r w:rsidRPr="006613D2">
        <w:rPr>
          <w:color w:val="000000"/>
          <w:bdr w:val="none" w:sz="0" w:space="0" w:color="auto" w:frame="1"/>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0" w:name="n6860"/>
      <w:bookmarkEnd w:id="50"/>
      <w:r w:rsidRPr="006613D2">
        <w:rPr>
          <w:color w:val="000000"/>
          <w:bdr w:val="none" w:sz="0" w:space="0" w:color="auto" w:frame="1"/>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1" w:name="n6861"/>
      <w:bookmarkEnd w:id="51"/>
      <w:r w:rsidRPr="006613D2">
        <w:rPr>
          <w:color w:val="000000"/>
          <w:bdr w:val="none" w:sz="0" w:space="0" w:color="auto" w:frame="1"/>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2" w:name="n6862"/>
      <w:bookmarkEnd w:id="52"/>
      <w:r w:rsidRPr="006613D2">
        <w:rPr>
          <w:color w:val="000000"/>
          <w:bdr w:val="none" w:sz="0" w:space="0" w:color="auto" w:frame="1"/>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3" w:name="n6863"/>
      <w:bookmarkEnd w:id="53"/>
      <w:r w:rsidRPr="006613D2">
        <w:rPr>
          <w:color w:val="000000"/>
          <w:bdr w:val="none" w:sz="0" w:space="0" w:color="auto" w:frame="1"/>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w:t>
      </w:r>
      <w:proofErr w:type="gramStart"/>
      <w:r w:rsidRPr="006613D2">
        <w:rPr>
          <w:color w:val="000000"/>
          <w:bdr w:val="none" w:sz="0" w:space="0" w:color="auto" w:frame="1"/>
        </w:rPr>
        <w:t>у пору</w:t>
      </w:r>
      <w:proofErr w:type="gramEnd"/>
      <w:r w:rsidRPr="006613D2">
        <w:rPr>
          <w:color w:val="000000"/>
          <w:bdr w:val="none" w:sz="0" w:space="0" w:color="auto" w:frame="1"/>
        </w:rPr>
        <w:t xml:space="preserve"> плодоношення, а також гібридними насадженнями, генофондовими колекціями та розсадниками багаторічних плодових насаджень;</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4" w:name="n6864"/>
      <w:bookmarkEnd w:id="54"/>
      <w:r w:rsidRPr="006613D2">
        <w:rPr>
          <w:color w:val="000000"/>
          <w:bdr w:val="none" w:sz="0" w:space="0" w:color="auto" w:frame="1"/>
        </w:rPr>
        <w:t>8.1.6. земельні ділянки кладовищ, крематоріїв та колумбаріїв.</w:t>
      </w:r>
    </w:p>
    <w:p w:rsidR="00ED5EDF"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5" w:name="n6865"/>
      <w:bookmarkStart w:id="56" w:name="n11949"/>
      <w:bookmarkEnd w:id="55"/>
      <w:bookmarkEnd w:id="56"/>
      <w:r w:rsidRPr="006613D2">
        <w:rPr>
          <w:color w:val="000000"/>
          <w:bdr w:val="none" w:sz="0" w:space="0" w:color="auto" w:frame="1"/>
        </w:rPr>
        <w:t>8.1.7.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124479" w:rsidRPr="006613D2" w:rsidRDefault="00124479" w:rsidP="006613D2">
      <w:pPr>
        <w:pStyle w:val="rvps2"/>
        <w:spacing w:before="0" w:beforeAutospacing="0" w:after="0" w:afterAutospacing="0"/>
        <w:ind w:firstLine="450"/>
        <w:jc w:val="both"/>
        <w:textAlignment w:val="baseline"/>
        <w:rPr>
          <w:color w:val="000000"/>
          <w:bdr w:val="none" w:sz="0" w:space="0" w:color="auto" w:frame="1"/>
        </w:rPr>
      </w:pPr>
    </w:p>
    <w:p w:rsidR="00ED5EDF" w:rsidRPr="00124479" w:rsidRDefault="00ED5EDF" w:rsidP="00124479">
      <w:pPr>
        <w:pStyle w:val="rvps2"/>
        <w:spacing w:before="0" w:beforeAutospacing="0" w:after="0" w:afterAutospacing="0"/>
        <w:ind w:firstLine="450"/>
        <w:jc w:val="center"/>
        <w:textAlignment w:val="baseline"/>
        <w:rPr>
          <w:b/>
          <w:color w:val="000000"/>
          <w:bdr w:val="none" w:sz="0" w:space="0" w:color="auto" w:frame="1"/>
        </w:rPr>
      </w:pPr>
      <w:r w:rsidRPr="00124479">
        <w:rPr>
          <w:b/>
          <w:color w:val="000000"/>
          <w:bdr w:val="none" w:sz="0" w:space="0" w:color="auto" w:frame="1"/>
        </w:rPr>
        <w:t xml:space="preserve">9. </w:t>
      </w:r>
      <w:bookmarkStart w:id="57" w:name="n11948"/>
      <w:bookmarkStart w:id="58" w:name="n6867"/>
      <w:bookmarkEnd w:id="57"/>
      <w:bookmarkEnd w:id="58"/>
      <w:r w:rsidRPr="00124479">
        <w:rPr>
          <w:rStyle w:val="apple-converted-space"/>
          <w:b/>
          <w:color w:val="000000"/>
          <w:bdr w:val="none" w:sz="0" w:space="0" w:color="auto" w:frame="1"/>
        </w:rPr>
        <w:t> </w:t>
      </w:r>
      <w:r w:rsidRPr="00124479">
        <w:rPr>
          <w:b/>
          <w:color w:val="000000"/>
          <w:bdr w:val="none" w:sz="0" w:space="0" w:color="auto" w:frame="1"/>
        </w:rPr>
        <w:t>Особливості оподаткування платою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9" w:name="n11950"/>
      <w:bookmarkStart w:id="60" w:name="n6869"/>
      <w:bookmarkEnd w:id="59"/>
      <w:bookmarkEnd w:id="60"/>
      <w:r w:rsidRPr="006613D2">
        <w:rPr>
          <w:color w:val="000000"/>
          <w:bdr w:val="none" w:sz="0" w:space="0" w:color="auto" w:frame="1"/>
        </w:rPr>
        <w:t>9.1.</w:t>
      </w:r>
      <w:r w:rsidR="00850C1E">
        <w:rPr>
          <w:color w:val="000000"/>
          <w:bdr w:val="none" w:sz="0" w:space="0" w:color="auto" w:frame="1"/>
          <w:lang w:val="uk-UA"/>
        </w:rPr>
        <w:t xml:space="preserve"> </w:t>
      </w:r>
      <w:r w:rsidRPr="006613D2">
        <w:rPr>
          <w:color w:val="000000"/>
          <w:bdr w:val="none" w:sz="0" w:space="0" w:color="auto" w:frame="1"/>
        </w:rPr>
        <w:t>Орган місцевого самоврядування до 25 грудня року, що передує звітному, подає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1" w:name="n11953"/>
      <w:bookmarkStart w:id="62" w:name="n6870"/>
      <w:bookmarkEnd w:id="61"/>
      <w:bookmarkEnd w:id="62"/>
      <w:r w:rsidRPr="006613D2">
        <w:rPr>
          <w:color w:val="000000"/>
          <w:bdr w:val="none" w:sz="0" w:space="0" w:color="auto" w:frame="1"/>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3" w:name="n6871"/>
      <w:bookmarkEnd w:id="63"/>
      <w:r w:rsidRPr="006613D2">
        <w:rPr>
          <w:color w:val="000000"/>
          <w:bdr w:val="none" w:sz="0" w:space="0" w:color="auto" w:frame="1"/>
        </w:rPr>
        <w:t xml:space="preserve"> 9.2.</w:t>
      </w:r>
      <w:r w:rsidR="00022408">
        <w:rPr>
          <w:color w:val="000000"/>
          <w:bdr w:val="none" w:sz="0" w:space="0" w:color="auto" w:frame="1"/>
          <w:lang w:val="uk-UA"/>
        </w:rPr>
        <w:t xml:space="preserve"> </w:t>
      </w:r>
      <w:r w:rsidRPr="006613D2">
        <w:rPr>
          <w:color w:val="000000"/>
          <w:bdr w:val="none" w:sz="0" w:space="0" w:color="auto" w:frame="1"/>
        </w:rP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ED5EDF" w:rsidRPr="006613D2" w:rsidRDefault="00022408" w:rsidP="00022408">
      <w:pPr>
        <w:pStyle w:val="rvps2"/>
        <w:spacing w:before="0" w:beforeAutospacing="0" w:after="0" w:afterAutospacing="0"/>
        <w:jc w:val="both"/>
        <w:textAlignment w:val="baseline"/>
        <w:rPr>
          <w:color w:val="000000"/>
          <w:bdr w:val="none" w:sz="0" w:space="0" w:color="auto" w:frame="1"/>
        </w:rPr>
      </w:pPr>
      <w:bookmarkStart w:id="64" w:name="n6872"/>
      <w:bookmarkEnd w:id="64"/>
      <w:r>
        <w:rPr>
          <w:color w:val="000000"/>
          <w:bdr w:val="none" w:sz="0" w:space="0" w:color="auto" w:frame="1"/>
          <w:lang w:val="uk-UA"/>
        </w:rPr>
        <w:t xml:space="preserve">        </w:t>
      </w:r>
      <w:r w:rsidR="00ED5EDF" w:rsidRPr="006613D2">
        <w:rPr>
          <w:color w:val="000000"/>
          <w:bdr w:val="none" w:sz="0" w:space="0" w:color="auto" w:frame="1"/>
        </w:rPr>
        <w:t xml:space="preserve">9.3. </w:t>
      </w:r>
      <w:r>
        <w:rPr>
          <w:color w:val="000000"/>
          <w:bdr w:val="none" w:sz="0" w:space="0" w:color="auto" w:frame="1"/>
          <w:lang w:val="uk-UA"/>
        </w:rPr>
        <w:t xml:space="preserve"> </w:t>
      </w:r>
      <w:r w:rsidR="00ED5EDF" w:rsidRPr="006613D2">
        <w:rPr>
          <w:color w:val="000000"/>
          <w:bdr w:val="none" w:sz="0" w:space="0" w:color="auto" w:frame="1"/>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5" w:name="n6873"/>
      <w:bookmarkEnd w:id="65"/>
      <w:r w:rsidRPr="006613D2">
        <w:rPr>
          <w:color w:val="000000"/>
          <w:bdr w:val="none" w:sz="0" w:space="0" w:color="auto" w:frame="1"/>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ED5EDF" w:rsidRPr="006D1FDC" w:rsidRDefault="00ED5EDF" w:rsidP="006613D2">
      <w:pPr>
        <w:pStyle w:val="rvps2"/>
        <w:spacing w:before="0" w:beforeAutospacing="0" w:after="0" w:afterAutospacing="0"/>
        <w:ind w:firstLine="450"/>
        <w:jc w:val="both"/>
        <w:textAlignment w:val="baseline"/>
        <w:rPr>
          <w:color w:val="000000" w:themeColor="text1"/>
          <w:shd w:val="clear" w:color="auto" w:fill="FFFFFF"/>
        </w:rPr>
      </w:pPr>
      <w:bookmarkStart w:id="66" w:name="_GoBack"/>
      <w:r w:rsidRPr="006D1FDC">
        <w:rPr>
          <w:color w:val="000000" w:themeColor="text1"/>
          <w:shd w:val="clear" w:color="auto" w:fill="FFFFFF"/>
        </w:rPr>
        <w:lastRenderedPageBreak/>
        <w:t xml:space="preserve">9.4. Плата за землю за земельні ділянки, надані для залізниць </w:t>
      </w:r>
      <w:proofErr w:type="gramStart"/>
      <w:r w:rsidRPr="006D1FDC">
        <w:rPr>
          <w:color w:val="000000" w:themeColor="text1"/>
          <w:shd w:val="clear" w:color="auto" w:fill="FFFFFF"/>
        </w:rPr>
        <w:t>у межах</w:t>
      </w:r>
      <w:proofErr w:type="gramEnd"/>
      <w:r w:rsidRPr="006D1FDC">
        <w:rPr>
          <w:color w:val="000000" w:themeColor="text1"/>
          <w:shd w:val="clear" w:color="auto" w:fill="FFFFFF"/>
        </w:rPr>
        <w:t xml:space="preserve"> смуг відведення,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w:t>
      </w:r>
    </w:p>
    <w:p w:rsidR="006D4A33" w:rsidRPr="006D1FDC" w:rsidRDefault="006D4A33" w:rsidP="006613D2">
      <w:pPr>
        <w:pStyle w:val="rvps2"/>
        <w:spacing w:before="0" w:beforeAutospacing="0" w:after="0" w:afterAutospacing="0"/>
        <w:ind w:firstLine="450"/>
        <w:jc w:val="both"/>
        <w:textAlignment w:val="baseline"/>
        <w:rPr>
          <w:color w:val="000000" w:themeColor="text1"/>
          <w:shd w:val="clear" w:color="auto" w:fill="FFFFFF"/>
        </w:rPr>
      </w:pPr>
    </w:p>
    <w:bookmarkEnd w:id="66"/>
    <w:p w:rsidR="00640F46" w:rsidRPr="006D4A33" w:rsidRDefault="006D4A33" w:rsidP="006D4A33">
      <w:pPr>
        <w:pStyle w:val="rvps2"/>
        <w:spacing w:before="0" w:beforeAutospacing="0" w:after="0" w:afterAutospacing="0"/>
        <w:ind w:firstLine="450"/>
        <w:jc w:val="center"/>
        <w:textAlignment w:val="baseline"/>
        <w:rPr>
          <w:b/>
          <w:color w:val="333333"/>
          <w:shd w:val="clear" w:color="auto" w:fill="FFFFFF"/>
          <w:lang w:val="uk-UA"/>
        </w:rPr>
      </w:pPr>
      <w:r w:rsidRPr="006D4A33">
        <w:rPr>
          <w:b/>
          <w:color w:val="333333"/>
          <w:shd w:val="clear" w:color="auto" w:fill="FFFFFF"/>
          <w:lang w:val="uk-UA"/>
        </w:rPr>
        <w:t>10. Податковий період для плати за землю.</w:t>
      </w:r>
    </w:p>
    <w:p w:rsidR="00ED5EDF" w:rsidRPr="006613D2" w:rsidRDefault="00ED5EDF" w:rsidP="006613D2">
      <w:pPr>
        <w:pStyle w:val="a3"/>
        <w:shd w:val="clear" w:color="auto" w:fill="FFFFFF"/>
        <w:spacing w:before="0" w:beforeAutospacing="0" w:after="0" w:afterAutospacing="0"/>
        <w:ind w:firstLine="567"/>
        <w:jc w:val="both"/>
        <w:rPr>
          <w:color w:val="333333"/>
        </w:rPr>
      </w:pPr>
      <w:r w:rsidRPr="006613D2">
        <w:rPr>
          <w:color w:val="000000"/>
          <w:bdr w:val="none" w:sz="0" w:space="0" w:color="auto" w:frame="1"/>
        </w:rPr>
        <w:t>10.1</w:t>
      </w:r>
      <w:r w:rsidRPr="006613D2">
        <w:rPr>
          <w:b/>
          <w:color w:val="000000"/>
          <w:bdr w:val="none" w:sz="0" w:space="0" w:color="auto" w:frame="1"/>
        </w:rPr>
        <w:t>.</w:t>
      </w:r>
      <w:r w:rsidRPr="006613D2">
        <w:rPr>
          <w:color w:val="333333"/>
        </w:rPr>
        <w:t xml:space="preserve"> Базовим податковим (звітним) періодом для плати за землю є календарний рік.</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10.2.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r w:rsidR="00640F46" w:rsidRPr="006D1FDC">
        <w:rPr>
          <w:rFonts w:ascii="Times New Roman" w:hAnsi="Times New Roman" w:cs="Times New Roman"/>
          <w:color w:val="000000" w:themeColor="text1"/>
          <w:sz w:val="24"/>
          <w:szCs w:val="24"/>
          <w:lang w:eastAsia="uk-UA"/>
        </w:rPr>
        <w:t>.</w:t>
      </w:r>
    </w:p>
    <w:p w:rsidR="00640F46" w:rsidRPr="006613D2" w:rsidRDefault="00640F46" w:rsidP="006613D2">
      <w:pPr>
        <w:shd w:val="clear" w:color="auto" w:fill="FFFFFF"/>
        <w:spacing w:after="0"/>
        <w:ind w:firstLine="567"/>
        <w:jc w:val="both"/>
        <w:rPr>
          <w:rFonts w:ascii="Times New Roman" w:hAnsi="Times New Roman" w:cs="Times New Roman"/>
          <w:color w:val="333333"/>
          <w:sz w:val="24"/>
          <w:szCs w:val="24"/>
          <w:lang w:eastAsia="uk-UA"/>
        </w:rPr>
      </w:pPr>
    </w:p>
    <w:p w:rsidR="00ED5EDF" w:rsidRPr="00640F46" w:rsidRDefault="00ED5EDF" w:rsidP="00640F46">
      <w:pPr>
        <w:pStyle w:val="rvps2"/>
        <w:spacing w:before="0" w:beforeAutospacing="0" w:after="0" w:afterAutospacing="0"/>
        <w:ind w:firstLine="450"/>
        <w:jc w:val="center"/>
        <w:textAlignment w:val="baseline"/>
        <w:rPr>
          <w:b/>
          <w:bdr w:val="none" w:sz="0" w:space="0" w:color="auto" w:frame="1"/>
        </w:rPr>
      </w:pPr>
      <w:r w:rsidRPr="00640F46">
        <w:rPr>
          <w:b/>
          <w:bdr w:val="none" w:sz="0" w:space="0" w:color="auto" w:frame="1"/>
        </w:rPr>
        <w:t>11. Порядок обчислення плати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11.1. Підставою для нарахування земельного податку є дані державного земельного кадастру.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w:t>
      </w:r>
      <w:proofErr w:type="gramStart"/>
      <w:r w:rsidRPr="006613D2">
        <w:rPr>
          <w:color w:val="000000"/>
          <w:bdr w:val="none" w:sz="0" w:space="0" w:color="auto" w:frame="1"/>
        </w:rPr>
        <w:t>у порядку</w:t>
      </w:r>
      <w:proofErr w:type="gramEnd"/>
      <w:r w:rsidRPr="006613D2">
        <w:rPr>
          <w:color w:val="000000"/>
          <w:bdr w:val="none" w:sz="0" w:space="0" w:color="auto" w:frame="1"/>
        </w:rPr>
        <w:t>, встановленому Кабінетом Міністрів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w:t>
      </w:r>
      <w:r w:rsidRPr="006613D2">
        <w:rPr>
          <w:rStyle w:val="apple-converted-space"/>
          <w:color w:val="000000"/>
          <w:bdr w:val="none" w:sz="0" w:space="0" w:color="auto" w:frame="1"/>
        </w:rPr>
        <w:t> </w:t>
      </w:r>
      <w:hyperlink r:id="rId11" w:anchor="n16" w:tgtFrame="_blank" w:history="1">
        <w:r w:rsidRPr="006613D2">
          <w:rPr>
            <w:rStyle w:val="a5"/>
            <w:bdr w:val="none" w:sz="0" w:space="0" w:color="auto" w:frame="1"/>
          </w:rPr>
          <w:t>податкову декларацію</w:t>
        </w:r>
      </w:hyperlink>
      <w:r w:rsidRPr="006613D2">
        <w:rPr>
          <w:rStyle w:val="apple-converted-space"/>
          <w:color w:val="000000"/>
          <w:bdr w:val="none" w:sz="0" w:space="0" w:color="auto" w:frame="1"/>
        </w:rPr>
        <w:t> </w:t>
      </w:r>
      <w:r w:rsidRPr="006613D2">
        <w:rPr>
          <w:color w:val="000000"/>
          <w:bdr w:val="none" w:sz="0" w:space="0" w:color="auto" w:frame="1"/>
        </w:rPr>
        <w:t>на поточний рік за формою, встановленою у порядку, передбаченому</w:t>
      </w:r>
      <w:r w:rsidRPr="006613D2">
        <w:rPr>
          <w:rStyle w:val="apple-converted-space"/>
          <w:color w:val="000000"/>
          <w:bdr w:val="none" w:sz="0" w:space="0" w:color="auto" w:frame="1"/>
        </w:rPr>
        <w:t> </w:t>
      </w:r>
      <w:hyperlink r:id="rId12" w:anchor="n1144" w:history="1">
        <w:r w:rsidRPr="006613D2">
          <w:rPr>
            <w:rStyle w:val="a5"/>
            <w:bdr w:val="none" w:sz="0" w:space="0" w:color="auto" w:frame="1"/>
          </w:rPr>
          <w:t>статтею 46</w:t>
        </w:r>
      </w:hyperlink>
      <w:r w:rsidRPr="006613D2">
        <w:rPr>
          <w:rStyle w:val="apple-converted-space"/>
          <w:color w:val="000000"/>
          <w:bdr w:val="none" w:sz="0" w:space="0" w:color="auto" w:frame="1"/>
        </w:rPr>
        <w:t> Податкового</w:t>
      </w:r>
      <w:r w:rsidRPr="006613D2">
        <w:rPr>
          <w:color w:val="000000"/>
          <w:bdr w:val="none" w:sz="0" w:space="0" w:color="auto" w:frame="1"/>
        </w:rPr>
        <w:t xml:space="preserve">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11.5. 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w:t>
      </w:r>
      <w:r w:rsidRPr="006613D2">
        <w:rPr>
          <w:rStyle w:val="apple-converted-space"/>
          <w:color w:val="000000"/>
          <w:bdr w:val="none" w:sz="0" w:space="0" w:color="auto" w:frame="1"/>
        </w:rPr>
        <w:t> </w:t>
      </w:r>
      <w:hyperlink r:id="rId13" w:anchor="n1398" w:history="1">
        <w:r w:rsidRPr="006613D2">
          <w:rPr>
            <w:rStyle w:val="a5"/>
            <w:bdr w:val="none" w:sz="0" w:space="0" w:color="auto" w:frame="1"/>
          </w:rPr>
          <w:t>статтею 58</w:t>
        </w:r>
      </w:hyperlink>
      <w:r w:rsidRPr="006613D2">
        <w:rPr>
          <w:rStyle w:val="apple-converted-space"/>
          <w:color w:val="000000"/>
          <w:bdr w:val="none" w:sz="0" w:space="0" w:color="auto" w:frame="1"/>
        </w:rPr>
        <w:t> Податкового</w:t>
      </w:r>
      <w:r w:rsidRPr="006613D2">
        <w:rPr>
          <w:color w:val="000000"/>
          <w:bdr w:val="none" w:sz="0" w:space="0" w:color="auto" w:frame="1"/>
        </w:rPr>
        <w:t xml:space="preserve"> кодексу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w:t>
      </w:r>
    </w:p>
    <w:p w:rsidR="00ED5EDF" w:rsidRPr="006D1FDC" w:rsidRDefault="00ED5EDF" w:rsidP="006613D2">
      <w:pPr>
        <w:pStyle w:val="rvps2"/>
        <w:spacing w:before="0" w:beforeAutospacing="0" w:after="0" w:afterAutospacing="0"/>
        <w:ind w:firstLine="450"/>
        <w:jc w:val="both"/>
        <w:textAlignment w:val="baseline"/>
        <w:rPr>
          <w:color w:val="000000" w:themeColor="text1"/>
          <w:bdr w:val="none" w:sz="0" w:space="0" w:color="auto" w:frame="1"/>
        </w:rPr>
      </w:pPr>
      <w:r w:rsidRPr="006613D2">
        <w:rPr>
          <w:color w:val="000000"/>
          <w:bdr w:val="none" w:sz="0" w:space="0" w:color="auto" w:frame="1"/>
        </w:rPr>
        <w:t xml:space="preserve">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w:t>
      </w:r>
      <w:r w:rsidRPr="006D1FDC">
        <w:rPr>
          <w:color w:val="000000" w:themeColor="text1"/>
          <w:bdr w:val="none" w:sz="0" w:space="0" w:color="auto" w:frame="1"/>
        </w:rPr>
        <w:t>власнику після отримання інформації про перехід права власності.</w:t>
      </w:r>
    </w:p>
    <w:p w:rsidR="00ED5EDF" w:rsidRPr="006D1FDC" w:rsidRDefault="00411C61" w:rsidP="00411C61">
      <w:pPr>
        <w:shd w:val="clear" w:color="auto" w:fill="FFFFFF"/>
        <w:spacing w:after="0"/>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 xml:space="preserve">        </w:t>
      </w:r>
      <w:r w:rsidR="00ED5EDF" w:rsidRPr="006D1FDC">
        <w:rPr>
          <w:rFonts w:ascii="Times New Roman" w:hAnsi="Times New Roman" w:cs="Times New Roman"/>
          <w:color w:val="000000" w:themeColor="text1"/>
          <w:sz w:val="24"/>
          <w:szCs w:val="24"/>
          <w:lang w:eastAsia="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розміру площі земельної ділянки, що перебуває у власності та/або користуванні платника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lastRenderedPageBreak/>
        <w:t>права на користування пільгою із сплати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розміру ставки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нарахованої суми податку.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2) пропорційно належній частці кожної особи - якщо будівля перебуває у спільній частковій власності;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3) пропорційно належній частці кожної особи - якщо будівля перебуває у спільній сумісній власності і поділена в натурі.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11.7. Юридична особа зменшує податкові зобов'язання із земельного податку на суму пільг, які надаються фізичним особам відповідно до</w:t>
      </w:r>
      <w:r w:rsidRPr="006613D2">
        <w:rPr>
          <w:rStyle w:val="apple-converted-space"/>
          <w:color w:val="000000"/>
          <w:bdr w:val="none" w:sz="0" w:space="0" w:color="auto" w:frame="1"/>
        </w:rPr>
        <w:t xml:space="preserve"> </w:t>
      </w:r>
      <w:r w:rsidRPr="006613D2">
        <w:rPr>
          <w:color w:val="000000"/>
          <w:bdr w:val="none" w:sz="0" w:space="0" w:color="auto" w:frame="1"/>
        </w:rPr>
        <w:t>статті 6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sidRPr="006613D2">
        <w:rPr>
          <w:rStyle w:val="apple-converted-space"/>
          <w:color w:val="000000"/>
          <w:bdr w:val="none" w:sz="0" w:space="0" w:color="auto" w:frame="1"/>
        </w:rPr>
        <w:t> </w:t>
      </w:r>
      <w:hyperlink r:id="rId14" w:tgtFrame="_blank" w:history="1">
        <w:r w:rsidRPr="006613D2">
          <w:rPr>
            <w:rStyle w:val="a5"/>
            <w:bdr w:val="none" w:sz="0" w:space="0" w:color="auto" w:frame="1"/>
          </w:rPr>
          <w:t>Законом України "Про основи соціальної захищеності інвалідів в Україні"</w:t>
        </w:r>
      </w:hyperlink>
      <w:r w:rsidRPr="006613D2">
        <w:rPr>
          <w:rStyle w:val="apple-converted-space"/>
          <w:color w:val="000000"/>
          <w:bdr w:val="none" w:sz="0" w:space="0" w:color="auto" w:frame="1"/>
        </w:rPr>
        <w:t> </w:t>
      </w:r>
      <w:r w:rsidRPr="006613D2">
        <w:rPr>
          <w:color w:val="000000"/>
          <w:bdr w:val="none" w:sz="0" w:space="0" w:color="auto" w:frame="1"/>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ED5EDF" w:rsidRPr="006613D2" w:rsidRDefault="00ED5EDF" w:rsidP="00BB6A10">
      <w:pPr>
        <w:pStyle w:val="rvps2"/>
        <w:spacing w:before="0" w:beforeAutospacing="0" w:after="0" w:afterAutospacing="0"/>
        <w:ind w:firstLine="450"/>
        <w:jc w:val="center"/>
        <w:textAlignment w:val="baseline"/>
        <w:rPr>
          <w:color w:val="000000"/>
          <w:bdr w:val="none" w:sz="0" w:space="0" w:color="auto" w:frame="1"/>
        </w:rPr>
      </w:pPr>
      <w:bookmarkStart w:id="67" w:name="n6874"/>
      <w:bookmarkStart w:id="68" w:name="n6875"/>
      <w:bookmarkStart w:id="69" w:name="n6878"/>
      <w:bookmarkStart w:id="70" w:name="n6900"/>
      <w:bookmarkEnd w:id="67"/>
      <w:bookmarkEnd w:id="68"/>
      <w:bookmarkEnd w:id="69"/>
      <w:bookmarkEnd w:id="70"/>
      <w:r w:rsidRPr="006613D2">
        <w:rPr>
          <w:rStyle w:val="rvts9"/>
          <w:b/>
          <w:bCs/>
          <w:color w:val="000000"/>
          <w:bdr w:val="none" w:sz="0" w:space="0" w:color="auto" w:frame="1"/>
        </w:rPr>
        <w:t>12.</w:t>
      </w:r>
      <w:r w:rsidRPr="006613D2">
        <w:rPr>
          <w:rStyle w:val="apple-converted-space"/>
          <w:color w:val="000000"/>
          <w:bdr w:val="none" w:sz="0" w:space="0" w:color="auto" w:frame="1"/>
        </w:rPr>
        <w:t> </w:t>
      </w:r>
      <w:r w:rsidRPr="006613D2">
        <w:rPr>
          <w:b/>
          <w:bCs/>
          <w:color w:val="000000"/>
        </w:rPr>
        <w:t>Строк та порядок сплати плати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1" w:name="n6901"/>
      <w:bookmarkEnd w:id="71"/>
      <w:r w:rsidRPr="006613D2">
        <w:rPr>
          <w:color w:val="000000"/>
          <w:bdr w:val="none" w:sz="0" w:space="0" w:color="auto" w:frame="1"/>
        </w:rPr>
        <w:t>12.1. Власники землі та землекористувачі сплачують плату за землю з дня виникнення права власності або права користування земельною ділянкою.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2" w:name="n6902"/>
      <w:bookmarkEnd w:id="72"/>
      <w:r w:rsidRPr="006613D2">
        <w:rPr>
          <w:color w:val="000000"/>
          <w:bdr w:val="none" w:sz="0" w:space="0" w:color="auto" w:frame="1"/>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3" w:name="n6903"/>
      <w:bookmarkEnd w:id="73"/>
      <w:r w:rsidRPr="006613D2">
        <w:rPr>
          <w:color w:val="000000"/>
          <w:bdr w:val="none" w:sz="0" w:space="0" w:color="auto" w:frame="1"/>
        </w:rPr>
        <w:t>12.2. Облік фізичних осіб - платників податку і нарахування відповідних сум проводяться щороку до 1 травня.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4" w:name="n6904"/>
      <w:bookmarkEnd w:id="74"/>
      <w:r w:rsidRPr="006613D2">
        <w:rPr>
          <w:color w:val="000000"/>
          <w:bdr w:val="none" w:sz="0" w:space="0" w:color="auto" w:frame="1"/>
        </w:rPr>
        <w:t>12.3.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5" w:name="n6905"/>
      <w:bookmarkEnd w:id="75"/>
      <w:r w:rsidRPr="006613D2">
        <w:rPr>
          <w:color w:val="000000"/>
          <w:bdr w:val="none" w:sz="0" w:space="0" w:color="auto" w:frame="1"/>
        </w:rPr>
        <w:t>12.4.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6" w:name="n11955"/>
      <w:bookmarkStart w:id="77" w:name="n6906"/>
      <w:bookmarkEnd w:id="76"/>
      <w:bookmarkEnd w:id="77"/>
      <w:r w:rsidRPr="006613D2">
        <w:rPr>
          <w:color w:val="000000"/>
          <w:bdr w:val="none" w:sz="0" w:space="0" w:color="auto" w:frame="1"/>
        </w:rPr>
        <w:t>12.5. Податок фізичними особами сплачується протягом 60 днів з дня вручення податкового повідомлення-рішення.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8" w:name="n6907"/>
      <w:bookmarkStart w:id="79" w:name="n6908"/>
      <w:bookmarkEnd w:id="78"/>
      <w:bookmarkEnd w:id="79"/>
      <w:r w:rsidRPr="006613D2">
        <w:rPr>
          <w:color w:val="000000"/>
          <w:bdr w:val="none" w:sz="0" w:space="0" w:color="auto" w:frame="1"/>
        </w:rPr>
        <w:lastRenderedPageBreak/>
        <w:t>12.6.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0" w:name="n11956"/>
      <w:bookmarkStart w:id="81" w:name="n6909"/>
      <w:bookmarkEnd w:id="80"/>
      <w:bookmarkEnd w:id="81"/>
      <w:r w:rsidRPr="006613D2">
        <w:rPr>
          <w:color w:val="000000"/>
          <w:bdr w:val="none" w:sz="0" w:space="0" w:color="auto" w:frame="1"/>
        </w:rPr>
        <w:t>12.7.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2" w:name="n11957"/>
      <w:bookmarkStart w:id="83" w:name="n6910"/>
      <w:bookmarkEnd w:id="82"/>
      <w:bookmarkEnd w:id="83"/>
      <w:r w:rsidRPr="006613D2">
        <w:rPr>
          <w:color w:val="000000"/>
          <w:bdr w:val="none" w:sz="0" w:space="0" w:color="auto" w:frame="1"/>
        </w:rPr>
        <w:t xml:space="preserve">12.8. Власник нежилого приміщення (його частини) у багатоквартирному жилому будинку сплачує до </w:t>
      </w:r>
      <w:r w:rsidR="00550E61">
        <w:rPr>
          <w:color w:val="000000"/>
          <w:bdr w:val="none" w:sz="0" w:space="0" w:color="auto" w:frame="1"/>
          <w:lang w:val="uk-UA"/>
        </w:rPr>
        <w:t xml:space="preserve">місцевого </w:t>
      </w:r>
      <w:r w:rsidRPr="006613D2">
        <w:rPr>
          <w:color w:val="000000"/>
          <w:bdr w:val="none" w:sz="0" w:space="0" w:color="auto" w:frame="1"/>
        </w:rPr>
        <w:t>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bookmarkStart w:id="84" w:name="n6911"/>
      <w:bookmarkEnd w:id="84"/>
      <w:r w:rsidRPr="006D1FDC">
        <w:rPr>
          <w:rFonts w:ascii="Times New Roman" w:hAnsi="Times New Roman" w:cs="Times New Roman"/>
          <w:color w:val="000000" w:themeColor="text1"/>
          <w:sz w:val="24"/>
          <w:szCs w:val="24"/>
          <w:lang w:eastAsia="uk-UA"/>
        </w:rPr>
        <w:t>12.9.</w:t>
      </w:r>
      <w:r w:rsidR="00550E61" w:rsidRPr="006D1FDC">
        <w:rPr>
          <w:rFonts w:ascii="Times New Roman" w:hAnsi="Times New Roman" w:cs="Times New Roman"/>
          <w:color w:val="000000" w:themeColor="text1"/>
          <w:sz w:val="24"/>
          <w:szCs w:val="24"/>
          <w:lang w:eastAsia="uk-UA"/>
        </w:rPr>
        <w:t xml:space="preserve"> </w:t>
      </w:r>
      <w:r w:rsidRPr="006D1FDC">
        <w:rPr>
          <w:rFonts w:ascii="Times New Roman" w:hAnsi="Times New Roman" w:cs="Times New Roman"/>
          <w:color w:val="000000" w:themeColor="text1"/>
          <w:sz w:val="24"/>
          <w:szCs w:val="24"/>
          <w:lang w:eastAsia="uk-UA"/>
        </w:rPr>
        <w:t>У разі якщо контролюючий орган не надіслав (не вручив) податкове (податкові) повідомлення-рішення у строки, встановлені цією статтею, фізичні особи звільняються від відповідальності, передбаченої цим Кодексом за несвоєчасну сплату податкового зобов’язання.</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12.10.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 України.</w:t>
      </w:r>
    </w:p>
    <w:p w:rsidR="00ED5EDF" w:rsidRPr="006613D2" w:rsidRDefault="00ED5EDF" w:rsidP="00BB6A10">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13.</w:t>
      </w:r>
      <w:r w:rsidRPr="006613D2">
        <w:rPr>
          <w:rStyle w:val="apple-converted-space"/>
          <w:b/>
          <w:color w:val="000000"/>
          <w:bdr w:val="none" w:sz="0" w:space="0" w:color="auto" w:frame="1"/>
        </w:rPr>
        <w:t> </w:t>
      </w:r>
      <w:r w:rsidRPr="006613D2">
        <w:rPr>
          <w:b/>
          <w:color w:val="000000"/>
          <w:bdr w:val="none" w:sz="0" w:space="0" w:color="auto" w:frame="1"/>
        </w:rPr>
        <w:t>Орендна плата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5" w:name="n6912"/>
      <w:bookmarkEnd w:id="85"/>
      <w:r w:rsidRPr="006613D2">
        <w:rPr>
          <w:color w:val="000000"/>
          <w:bdr w:val="none" w:sz="0" w:space="0" w:color="auto" w:frame="1"/>
        </w:rPr>
        <w:t>13.1. Підставою для нарахування орендної плати за земельну ділянку є договір оренди такої земельної ділянки.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6" w:name="n11958"/>
      <w:bookmarkStart w:id="87" w:name="n6913"/>
      <w:bookmarkEnd w:id="86"/>
      <w:bookmarkEnd w:id="87"/>
      <w:r w:rsidRPr="006613D2">
        <w:rPr>
          <w:color w:val="000000"/>
          <w:bdr w:val="none" w:sz="0" w:space="0" w:color="auto" w:frame="1"/>
        </w:rPr>
        <w:t>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w:t>
      </w:r>
      <w:r w:rsidRPr="006613D2">
        <w:rPr>
          <w:rStyle w:val="apple-converted-space"/>
          <w:color w:val="000000"/>
          <w:bdr w:val="none" w:sz="0" w:space="0" w:color="auto" w:frame="1"/>
        </w:rPr>
        <w:t> </w:t>
      </w:r>
      <w:hyperlink r:id="rId15" w:anchor="n15" w:tgtFrame="_blank" w:history="1">
        <w:r w:rsidRPr="006613D2">
          <w:rPr>
            <w:rStyle w:val="a5"/>
            <w:bdr w:val="none" w:sz="0" w:space="0" w:color="auto" w:frame="1"/>
          </w:rPr>
          <w:t>переліки орендарів</w:t>
        </w:r>
      </w:hyperlink>
      <w:r w:rsidRPr="006613D2">
        <w:rPr>
          <w:color w:val="000000"/>
          <w:bdr w:val="none" w:sz="0" w:space="0" w:color="auto" w:frame="1"/>
        </w:rPr>
        <w:t>,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bookmarkStart w:id="88" w:name="n11960"/>
      <w:bookmarkEnd w:id="88"/>
      <w:r w:rsidRPr="00BB6A10">
        <w:rPr>
          <w:rFonts w:ascii="Times New Roman" w:hAnsi="Times New Roman" w:cs="Times New Roman"/>
          <w:sz w:val="24"/>
          <w:szCs w:val="24"/>
          <w:lang w:eastAsia="uk-UA"/>
        </w:rPr>
        <w:t>Форма надання інформації затверджується центральним органом виконавчої влади, що забезпечує формування державної фінансової політики.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Договір оренди земель державної і комунальної власності укладається за типовою формою, затвердженою Кабінетом Міністрів України.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13.2. Платником орендної плати є орендар земельної ділянки.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13.3. Об'єктом оподаткування є земельна ділянка, надана в оренду.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13.4. Розмір та умови внесення орендної плати встановлюються у договорі оренди між орендодавцем (власником) і орендарем.</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 Розмір орендної плати встановлюється у договорі оренди, але річна сума платежу: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13.5.1. не може бути меншою за розмір земельного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 для земельних ділянок, нормативну грошову оцінку яких не проведено, - у розмірі не більше 5 відсотків нормативної грошової оцінки одиниці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350528">
        <w:rPr>
          <w:rFonts w:ascii="Times New Roman" w:hAnsi="Times New Roman" w:cs="Times New Roman"/>
          <w:sz w:val="24"/>
          <w:szCs w:val="24"/>
          <w:lang w:eastAsia="uk-UA"/>
        </w:rPr>
        <w:t>13.5.2. не може перевищувати 12 відсотків нормативної грошової оцінки.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13.5.3. може перевищувати граничний розмір орендної плати, встановлений у підпункті 13.5.1., у разі визначення орендаря на конкурентних засадах.</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13.5.4. для баз олімпійської, паралімпійської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13.5.5. Плата за суборенду земельних ділянок не може перевищувати орендної плати.</w:t>
      </w:r>
    </w:p>
    <w:p w:rsidR="00ED5EDF"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lastRenderedPageBreak/>
        <w:t xml:space="preserve">13.5.6. Податковий період, порядок обчислення орендної плати, строк сплати та порядок її зарахування до </w:t>
      </w:r>
      <w:r w:rsidR="00350528">
        <w:rPr>
          <w:rFonts w:ascii="Times New Roman" w:hAnsi="Times New Roman" w:cs="Times New Roman"/>
          <w:sz w:val="24"/>
          <w:szCs w:val="24"/>
          <w:lang w:eastAsia="uk-UA"/>
        </w:rPr>
        <w:t>місцевого бюджету</w:t>
      </w:r>
      <w:r w:rsidRPr="00BB6A10">
        <w:rPr>
          <w:rFonts w:ascii="Times New Roman" w:hAnsi="Times New Roman" w:cs="Times New Roman"/>
          <w:sz w:val="24"/>
          <w:szCs w:val="24"/>
          <w:lang w:eastAsia="uk-UA"/>
        </w:rPr>
        <w:t xml:space="preserve"> застосовується відповідно до вимог статей 285-287 </w:t>
      </w:r>
      <w:r w:rsidR="0058369A">
        <w:rPr>
          <w:rFonts w:ascii="Times New Roman" w:hAnsi="Times New Roman" w:cs="Times New Roman"/>
          <w:sz w:val="24"/>
          <w:szCs w:val="24"/>
          <w:lang w:eastAsia="uk-UA"/>
        </w:rPr>
        <w:t xml:space="preserve">Податкового кодексу України. </w:t>
      </w:r>
    </w:p>
    <w:p w:rsidR="00CB014B" w:rsidRPr="00BB6A10" w:rsidRDefault="00CB014B" w:rsidP="006613D2">
      <w:pPr>
        <w:shd w:val="clear" w:color="auto" w:fill="FFFFFF"/>
        <w:spacing w:after="0"/>
        <w:ind w:firstLine="567"/>
        <w:jc w:val="both"/>
        <w:rPr>
          <w:rFonts w:ascii="Times New Roman" w:hAnsi="Times New Roman" w:cs="Times New Roman"/>
          <w:sz w:val="24"/>
          <w:szCs w:val="24"/>
          <w:lang w:eastAsia="uk-UA"/>
        </w:rPr>
      </w:pPr>
    </w:p>
    <w:p w:rsidR="00ED5EDF" w:rsidRPr="00CB014B" w:rsidRDefault="00ED5EDF" w:rsidP="00CB014B">
      <w:pPr>
        <w:pStyle w:val="ac"/>
        <w:tabs>
          <w:tab w:val="num" w:pos="284"/>
        </w:tabs>
        <w:spacing w:after="0"/>
        <w:ind w:firstLine="426"/>
        <w:jc w:val="center"/>
        <w:rPr>
          <w:b/>
          <w:bdr w:val="none" w:sz="0" w:space="0" w:color="auto" w:frame="1"/>
        </w:rPr>
      </w:pPr>
      <w:r w:rsidRPr="00CB014B">
        <w:rPr>
          <w:b/>
        </w:rPr>
        <w:t xml:space="preserve">14. </w:t>
      </w:r>
      <w:bookmarkStart w:id="89" w:name="n11959"/>
      <w:bookmarkStart w:id="90" w:name="n6929"/>
      <w:bookmarkEnd w:id="89"/>
      <w:bookmarkEnd w:id="90"/>
      <w:r w:rsidRPr="00CB014B">
        <w:rPr>
          <w:b/>
          <w:bdr w:val="none" w:sz="0" w:space="0" w:color="auto" w:frame="1"/>
        </w:rPr>
        <w:t>Індексація нормативної грошової оцінки земель</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1" w:name="n6930"/>
      <w:bookmarkEnd w:id="91"/>
      <w:r w:rsidRPr="00BB6A10">
        <w:rPr>
          <w:bdr w:val="none" w:sz="0" w:space="0" w:color="auto" w:frame="1"/>
        </w:rPr>
        <w:t>14.1. Для визначення розміру податку та орендної плати використовується нормативна грошова оцінка земельних ділянок.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2" w:name="n6931"/>
      <w:bookmarkEnd w:id="92"/>
      <w:r w:rsidRPr="00BB6A10">
        <w:rPr>
          <w:bdr w:val="none" w:sz="0" w:space="0" w:color="auto" w:frame="1"/>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3" w:name="n6932"/>
      <w:bookmarkEnd w:id="93"/>
      <w:r w:rsidRPr="00BB6A10">
        <w:rPr>
          <w:bdr w:val="none" w:sz="0" w:space="0" w:color="auto" w:frame="1"/>
        </w:rPr>
        <w:t>14.2.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ED5EDF" w:rsidRPr="00BB6A10" w:rsidRDefault="00ED5EDF" w:rsidP="006613D2">
      <w:pPr>
        <w:pStyle w:val="rvps12"/>
        <w:spacing w:before="0" w:beforeAutospacing="0" w:after="0" w:afterAutospacing="0"/>
        <w:jc w:val="center"/>
        <w:textAlignment w:val="baseline"/>
        <w:rPr>
          <w:bdr w:val="none" w:sz="0" w:space="0" w:color="auto" w:frame="1"/>
          <w:lang w:val="uk-UA"/>
        </w:rPr>
      </w:pPr>
      <w:bookmarkStart w:id="94" w:name="n6933"/>
      <w:bookmarkEnd w:id="94"/>
      <w:r w:rsidRPr="00BB6A10">
        <w:rPr>
          <w:bdr w:val="none" w:sz="0" w:space="0" w:color="auto" w:frame="1"/>
          <w:lang w:val="uk-UA"/>
        </w:rPr>
        <w:t>Кi = І:100,</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5" w:name="n6934"/>
      <w:bookmarkEnd w:id="95"/>
      <w:r w:rsidRPr="00BB6A10">
        <w:rPr>
          <w:bdr w:val="none" w:sz="0" w:space="0" w:color="auto" w:frame="1"/>
        </w:rPr>
        <w:t>де І - індекс споживчих цін за попередній рік.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6" w:name="n6935"/>
      <w:bookmarkEnd w:id="96"/>
      <w:r w:rsidRPr="00BB6A10">
        <w:rPr>
          <w:bdr w:val="none" w:sz="0" w:space="0" w:color="auto" w:frame="1"/>
        </w:rPr>
        <w:t>У разі якщо індекс споживчих цін не перевищує 100 відсотків, такий індекс застосовується із значенням 100.</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7" w:name="n6936"/>
      <w:bookmarkEnd w:id="97"/>
      <w:r w:rsidRPr="00BB6A10">
        <w:rPr>
          <w:bdr w:val="none" w:sz="0" w:space="0" w:color="auto" w:frame="1"/>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ED5EDF" w:rsidRDefault="00ED5EDF" w:rsidP="006613D2">
      <w:pPr>
        <w:pStyle w:val="rvps2"/>
        <w:spacing w:before="0" w:beforeAutospacing="0" w:after="0" w:afterAutospacing="0"/>
        <w:ind w:firstLine="450"/>
        <w:jc w:val="both"/>
        <w:textAlignment w:val="baseline"/>
        <w:rPr>
          <w:bdr w:val="none" w:sz="0" w:space="0" w:color="auto" w:frame="1"/>
        </w:rPr>
      </w:pPr>
      <w:bookmarkStart w:id="98" w:name="n11964"/>
      <w:bookmarkStart w:id="99" w:name="n6937"/>
      <w:bookmarkEnd w:id="98"/>
      <w:bookmarkEnd w:id="99"/>
      <w:r w:rsidRPr="00BB6A10">
        <w:rPr>
          <w:bdr w:val="none" w:sz="0" w:space="0" w:color="auto" w:frame="1"/>
        </w:rPr>
        <w:t>14.3. Центральний орган виконавчої влади, що реалізує державну політику у сфері земельних відносин, обласні державні адміністрації не пізніше 15 січня поточного року забезпечують інформування центрального органу виконавчої влади, що забезпечує формування та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B94A42" w:rsidRDefault="00B94A42" w:rsidP="006613D2">
      <w:pPr>
        <w:pStyle w:val="rvps2"/>
        <w:spacing w:before="0" w:beforeAutospacing="0" w:after="0" w:afterAutospacing="0"/>
        <w:ind w:firstLine="450"/>
        <w:jc w:val="both"/>
        <w:textAlignment w:val="baseline"/>
        <w:rPr>
          <w:bdr w:val="none" w:sz="0" w:space="0" w:color="auto" w:frame="1"/>
        </w:rPr>
      </w:pPr>
    </w:p>
    <w:p w:rsidR="00B94A42" w:rsidRDefault="00B94A42" w:rsidP="006613D2">
      <w:pPr>
        <w:pStyle w:val="rvps2"/>
        <w:spacing w:before="0" w:beforeAutospacing="0" w:after="0" w:afterAutospacing="0"/>
        <w:ind w:firstLine="450"/>
        <w:jc w:val="both"/>
        <w:textAlignment w:val="baseline"/>
        <w:rPr>
          <w:bdr w:val="none" w:sz="0" w:space="0" w:color="auto" w:frame="1"/>
        </w:rPr>
      </w:pPr>
    </w:p>
    <w:p w:rsidR="00B94A42" w:rsidRDefault="00B94A42" w:rsidP="009423FF">
      <w:pPr>
        <w:ind w:left="851"/>
        <w:rPr>
          <w:rFonts w:ascii="Times New Roman" w:hAnsi="Times New Roman"/>
          <w:b/>
          <w:sz w:val="24"/>
          <w:szCs w:val="24"/>
        </w:rPr>
      </w:pPr>
      <w:r>
        <w:rPr>
          <w:rFonts w:ascii="Times New Roman" w:hAnsi="Times New Roman"/>
          <w:b/>
          <w:sz w:val="24"/>
          <w:szCs w:val="24"/>
        </w:rPr>
        <w:t>Секретар Бібрської міської ради _______________________ Стах І.Я.</w:t>
      </w:r>
    </w:p>
    <w:p w:rsidR="00B94A42" w:rsidRDefault="00B94A42" w:rsidP="00B94A42">
      <w:pPr>
        <w:pStyle w:val="af"/>
        <w:spacing w:before="0"/>
        <w:ind w:firstLine="0"/>
        <w:jc w:val="both"/>
        <w:rPr>
          <w:rFonts w:ascii="Times New Roman" w:hAnsi="Times New Roman"/>
          <w:b/>
          <w:noProof/>
          <w:sz w:val="24"/>
          <w:szCs w:val="24"/>
        </w:rPr>
      </w:pPr>
    </w:p>
    <w:p w:rsidR="00B94A42" w:rsidRPr="00BB6A10" w:rsidRDefault="00B94A42" w:rsidP="006613D2">
      <w:pPr>
        <w:pStyle w:val="rvps2"/>
        <w:spacing w:before="0" w:beforeAutospacing="0" w:after="0" w:afterAutospacing="0"/>
        <w:ind w:firstLine="450"/>
        <w:jc w:val="both"/>
        <w:textAlignment w:val="baseline"/>
        <w:rPr>
          <w:bdr w:val="none" w:sz="0" w:space="0" w:color="auto" w:frame="1"/>
        </w:rPr>
      </w:pPr>
    </w:p>
    <w:p w:rsidR="00ED5EDF" w:rsidRPr="00BB6A10" w:rsidRDefault="00ED5EDF" w:rsidP="006613D2">
      <w:pPr>
        <w:pStyle w:val="a6"/>
        <w:ind w:left="0"/>
        <w:jc w:val="both"/>
        <w:rPr>
          <w:b/>
          <w:szCs w:val="24"/>
        </w:rPr>
      </w:pPr>
      <w:bookmarkStart w:id="100" w:name="n6938"/>
      <w:bookmarkEnd w:id="100"/>
    </w:p>
    <w:p w:rsidR="00ED5EDF" w:rsidRPr="00BB6A10" w:rsidRDefault="00ED5EDF" w:rsidP="006613D2">
      <w:pPr>
        <w:pStyle w:val="a6"/>
        <w:ind w:left="0"/>
        <w:jc w:val="both"/>
        <w:rPr>
          <w:b/>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widowControl w:val="0"/>
        <w:spacing w:after="0"/>
        <w:ind w:hanging="142"/>
        <w:jc w:val="both"/>
        <w:rPr>
          <w:rFonts w:ascii="Times New Roman" w:hAnsi="Times New Roman" w:cs="Times New Roman"/>
          <w:sz w:val="24"/>
          <w:szCs w:val="24"/>
        </w:rPr>
      </w:pPr>
    </w:p>
    <w:p w:rsidR="00ED5EDF" w:rsidRPr="006613D2" w:rsidRDefault="00ED5EDF" w:rsidP="006613D2">
      <w:pPr>
        <w:spacing w:after="0"/>
        <w:jc w:val="center"/>
        <w:rPr>
          <w:rFonts w:ascii="Times New Roman" w:hAnsi="Times New Roman" w:cs="Times New Roman"/>
          <w:i/>
          <w:sz w:val="24"/>
          <w:szCs w:val="24"/>
        </w:rPr>
      </w:pPr>
    </w:p>
    <w:sectPr w:rsidR="00ED5EDF" w:rsidRPr="006613D2" w:rsidSect="00834527">
      <w:footerReference w:type="even" r:id="rId16"/>
      <w:footerReference w:type="default" r:id="rId17"/>
      <w:pgSz w:w="11906" w:h="16838"/>
      <w:pgMar w:top="567" w:right="567" w:bottom="567"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3E6" w:rsidRDefault="006B03E6" w:rsidP="00834527">
      <w:pPr>
        <w:spacing w:after="0" w:line="240" w:lineRule="auto"/>
      </w:pPr>
      <w:r>
        <w:separator/>
      </w:r>
    </w:p>
  </w:endnote>
  <w:endnote w:type="continuationSeparator" w:id="0">
    <w:p w:rsidR="006B03E6" w:rsidRDefault="006B03E6" w:rsidP="0083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295379"/>
      <w:docPartObj>
        <w:docPartGallery w:val="Page Numbers (Bottom of Page)"/>
        <w:docPartUnique/>
      </w:docPartObj>
    </w:sdtPr>
    <w:sdtEndPr/>
    <w:sdtContent>
      <w:p w:rsidR="005C797D" w:rsidRDefault="005C797D">
        <w:pPr>
          <w:pStyle w:val="aa"/>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6D1FDC" w:rsidRPr="006D1FDC">
          <w:rPr>
            <w:rFonts w:ascii="Times New Roman" w:hAnsi="Times New Roman" w:cs="Times New Roman"/>
            <w:noProof/>
            <w:sz w:val="24"/>
            <w:szCs w:val="24"/>
            <w:lang w:val="ru-RU"/>
          </w:rPr>
          <w:t>6</w:t>
        </w:r>
        <w:r w:rsidRPr="00834527">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08138"/>
      <w:docPartObj>
        <w:docPartGallery w:val="Page Numbers (Bottom of Page)"/>
        <w:docPartUnique/>
      </w:docPartObj>
    </w:sdtPr>
    <w:sdtEndPr>
      <w:rPr>
        <w:rFonts w:ascii="Times New Roman" w:hAnsi="Times New Roman" w:cs="Times New Roman"/>
        <w:sz w:val="24"/>
        <w:szCs w:val="24"/>
      </w:rPr>
    </w:sdtEndPr>
    <w:sdtContent>
      <w:p w:rsidR="005C797D" w:rsidRPr="00834527" w:rsidRDefault="005C797D" w:rsidP="00834527">
        <w:pPr>
          <w:pStyle w:val="aa"/>
          <w:jc w:val="right"/>
          <w:rPr>
            <w:rFonts w:ascii="Times New Roman" w:hAnsi="Times New Roman" w:cs="Times New Roman"/>
            <w:sz w:val="24"/>
            <w:szCs w:val="24"/>
          </w:rPr>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6D1FDC" w:rsidRPr="006D1FDC">
          <w:rPr>
            <w:rFonts w:ascii="Times New Roman" w:hAnsi="Times New Roman" w:cs="Times New Roman"/>
            <w:noProof/>
            <w:sz w:val="24"/>
            <w:szCs w:val="24"/>
            <w:lang w:val="ru-RU"/>
          </w:rPr>
          <w:t>5</w:t>
        </w:r>
        <w:r w:rsidRPr="00834527">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3E6" w:rsidRDefault="006B03E6" w:rsidP="00834527">
      <w:pPr>
        <w:spacing w:after="0" w:line="240" w:lineRule="auto"/>
      </w:pPr>
      <w:r>
        <w:separator/>
      </w:r>
    </w:p>
  </w:footnote>
  <w:footnote w:type="continuationSeparator" w:id="0">
    <w:p w:rsidR="006B03E6" w:rsidRDefault="006B03E6" w:rsidP="00834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20B"/>
    <w:multiLevelType w:val="hybridMultilevel"/>
    <w:tmpl w:val="3B5A374E"/>
    <w:lvl w:ilvl="0" w:tplc="05004BF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32398"/>
    <w:multiLevelType w:val="hybridMultilevel"/>
    <w:tmpl w:val="9B463892"/>
    <w:lvl w:ilvl="0" w:tplc="9A0890C0">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49435C8"/>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5737D6"/>
    <w:multiLevelType w:val="multilevel"/>
    <w:tmpl w:val="C3784B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5C742CC"/>
    <w:multiLevelType w:val="hybridMultilevel"/>
    <w:tmpl w:val="5CE89B5C"/>
    <w:lvl w:ilvl="0" w:tplc="92AA1846">
      <w:start w:val="1"/>
      <w:numFmt w:val="decimal"/>
      <w:lvlText w:val="%1."/>
      <w:lvlJc w:val="left"/>
      <w:pPr>
        <w:ind w:left="2061" w:hanging="360"/>
      </w:pPr>
      <w:rPr>
        <w:b/>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6" w15:restartNumberingAfterBreak="0">
    <w:nsid w:val="37184EF6"/>
    <w:multiLevelType w:val="hybridMultilevel"/>
    <w:tmpl w:val="96A6FAD6"/>
    <w:lvl w:ilvl="0" w:tplc="F35E18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F12851"/>
    <w:multiLevelType w:val="multilevel"/>
    <w:tmpl w:val="984C3784"/>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E27285"/>
    <w:multiLevelType w:val="hybridMultilevel"/>
    <w:tmpl w:val="6AB63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C1BBC"/>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8C08AB"/>
    <w:multiLevelType w:val="hybridMultilevel"/>
    <w:tmpl w:val="ECC04B42"/>
    <w:lvl w:ilvl="0" w:tplc="6630D12A">
      <w:start w:val="2"/>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2"/>
  </w:num>
  <w:num w:numId="6">
    <w:abstractNumId w:val="10"/>
  </w:num>
  <w:num w:numId="7">
    <w:abstractNumId w:val="7"/>
  </w:num>
  <w:num w:numId="8">
    <w:abstractNumId w:val="5"/>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proofState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B41"/>
    <w:rsid w:val="00011927"/>
    <w:rsid w:val="000143F0"/>
    <w:rsid w:val="00022408"/>
    <w:rsid w:val="00077E36"/>
    <w:rsid w:val="000A11CE"/>
    <w:rsid w:val="000B236D"/>
    <w:rsid w:val="000C3DF1"/>
    <w:rsid w:val="000D56B6"/>
    <w:rsid w:val="000E3031"/>
    <w:rsid w:val="000F3F89"/>
    <w:rsid w:val="00124479"/>
    <w:rsid w:val="00143173"/>
    <w:rsid w:val="001550CD"/>
    <w:rsid w:val="00155366"/>
    <w:rsid w:val="00165C2B"/>
    <w:rsid w:val="00192EC4"/>
    <w:rsid w:val="001A406C"/>
    <w:rsid w:val="001B238F"/>
    <w:rsid w:val="001C1A30"/>
    <w:rsid w:val="001C2D72"/>
    <w:rsid w:val="001D16B7"/>
    <w:rsid w:val="001D4900"/>
    <w:rsid w:val="001D6699"/>
    <w:rsid w:val="001F41D4"/>
    <w:rsid w:val="001F4E98"/>
    <w:rsid w:val="002007F4"/>
    <w:rsid w:val="0020583A"/>
    <w:rsid w:val="00207D0D"/>
    <w:rsid w:val="0021777D"/>
    <w:rsid w:val="00276C89"/>
    <w:rsid w:val="002944F2"/>
    <w:rsid w:val="002947DF"/>
    <w:rsid w:val="002A5C5D"/>
    <w:rsid w:val="002B128D"/>
    <w:rsid w:val="002B69CD"/>
    <w:rsid w:val="002D225B"/>
    <w:rsid w:val="002F0531"/>
    <w:rsid w:val="002F4F75"/>
    <w:rsid w:val="00310310"/>
    <w:rsid w:val="00346A70"/>
    <w:rsid w:val="00350528"/>
    <w:rsid w:val="0036378B"/>
    <w:rsid w:val="00380197"/>
    <w:rsid w:val="00383348"/>
    <w:rsid w:val="0038522A"/>
    <w:rsid w:val="003965C4"/>
    <w:rsid w:val="003A14E3"/>
    <w:rsid w:val="003B6BF2"/>
    <w:rsid w:val="003D70D4"/>
    <w:rsid w:val="003D74D1"/>
    <w:rsid w:val="003E4220"/>
    <w:rsid w:val="003F7B90"/>
    <w:rsid w:val="00400A38"/>
    <w:rsid w:val="00402A11"/>
    <w:rsid w:val="00411C61"/>
    <w:rsid w:val="00412EB3"/>
    <w:rsid w:val="004131E0"/>
    <w:rsid w:val="00432AFD"/>
    <w:rsid w:val="004361BF"/>
    <w:rsid w:val="00436686"/>
    <w:rsid w:val="00447245"/>
    <w:rsid w:val="00457952"/>
    <w:rsid w:val="00460B5F"/>
    <w:rsid w:val="004631AB"/>
    <w:rsid w:val="004756F0"/>
    <w:rsid w:val="00482AD9"/>
    <w:rsid w:val="00483F22"/>
    <w:rsid w:val="004A0A1B"/>
    <w:rsid w:val="004A5FE7"/>
    <w:rsid w:val="004A6D2D"/>
    <w:rsid w:val="004C0C0A"/>
    <w:rsid w:val="004C6253"/>
    <w:rsid w:val="004C645E"/>
    <w:rsid w:val="004D0998"/>
    <w:rsid w:val="004D0C21"/>
    <w:rsid w:val="004D7A1F"/>
    <w:rsid w:val="004F275C"/>
    <w:rsid w:val="004F2E5A"/>
    <w:rsid w:val="00512EDF"/>
    <w:rsid w:val="00527EE8"/>
    <w:rsid w:val="00533028"/>
    <w:rsid w:val="00534373"/>
    <w:rsid w:val="005353AD"/>
    <w:rsid w:val="005503AE"/>
    <w:rsid w:val="00550E61"/>
    <w:rsid w:val="005532C6"/>
    <w:rsid w:val="0055762E"/>
    <w:rsid w:val="00565243"/>
    <w:rsid w:val="005726FB"/>
    <w:rsid w:val="00572BD9"/>
    <w:rsid w:val="00573A54"/>
    <w:rsid w:val="00576476"/>
    <w:rsid w:val="0058369A"/>
    <w:rsid w:val="00586441"/>
    <w:rsid w:val="005908B2"/>
    <w:rsid w:val="00594688"/>
    <w:rsid w:val="005B32D5"/>
    <w:rsid w:val="005B39D2"/>
    <w:rsid w:val="005C11B9"/>
    <w:rsid w:val="005C2C28"/>
    <w:rsid w:val="005C5158"/>
    <w:rsid w:val="005C797D"/>
    <w:rsid w:val="005D5C7F"/>
    <w:rsid w:val="006064FF"/>
    <w:rsid w:val="00607467"/>
    <w:rsid w:val="006250C0"/>
    <w:rsid w:val="00625FCF"/>
    <w:rsid w:val="00640F46"/>
    <w:rsid w:val="00641181"/>
    <w:rsid w:val="0064652F"/>
    <w:rsid w:val="0064726F"/>
    <w:rsid w:val="006613D2"/>
    <w:rsid w:val="00662CA9"/>
    <w:rsid w:val="00663DEC"/>
    <w:rsid w:val="00675CE5"/>
    <w:rsid w:val="00680689"/>
    <w:rsid w:val="00681F7F"/>
    <w:rsid w:val="00685F86"/>
    <w:rsid w:val="00687DDD"/>
    <w:rsid w:val="006A7942"/>
    <w:rsid w:val="006B03E6"/>
    <w:rsid w:val="006B6673"/>
    <w:rsid w:val="006C5D45"/>
    <w:rsid w:val="006D1FDC"/>
    <w:rsid w:val="006D4A33"/>
    <w:rsid w:val="00700571"/>
    <w:rsid w:val="007074F1"/>
    <w:rsid w:val="00712C9F"/>
    <w:rsid w:val="00731238"/>
    <w:rsid w:val="00756C20"/>
    <w:rsid w:val="007570D0"/>
    <w:rsid w:val="007800AE"/>
    <w:rsid w:val="00783204"/>
    <w:rsid w:val="00785563"/>
    <w:rsid w:val="007867BF"/>
    <w:rsid w:val="007A5821"/>
    <w:rsid w:val="007A5ECE"/>
    <w:rsid w:val="007B1AB7"/>
    <w:rsid w:val="007B3D33"/>
    <w:rsid w:val="007B4C71"/>
    <w:rsid w:val="007D3DAB"/>
    <w:rsid w:val="007F725B"/>
    <w:rsid w:val="00812CD2"/>
    <w:rsid w:val="0082183C"/>
    <w:rsid w:val="00827ABB"/>
    <w:rsid w:val="00834527"/>
    <w:rsid w:val="00850C1E"/>
    <w:rsid w:val="0085326E"/>
    <w:rsid w:val="00854153"/>
    <w:rsid w:val="00870CA0"/>
    <w:rsid w:val="00884CB8"/>
    <w:rsid w:val="008A4C3C"/>
    <w:rsid w:val="008D2ABF"/>
    <w:rsid w:val="008D41F8"/>
    <w:rsid w:val="008D49B2"/>
    <w:rsid w:val="008D527D"/>
    <w:rsid w:val="008D577C"/>
    <w:rsid w:val="008F5C54"/>
    <w:rsid w:val="00906E13"/>
    <w:rsid w:val="00917444"/>
    <w:rsid w:val="00920EC7"/>
    <w:rsid w:val="00940BA6"/>
    <w:rsid w:val="009423FF"/>
    <w:rsid w:val="009561D7"/>
    <w:rsid w:val="009651D8"/>
    <w:rsid w:val="00976469"/>
    <w:rsid w:val="009A7214"/>
    <w:rsid w:val="009A7220"/>
    <w:rsid w:val="009B32A0"/>
    <w:rsid w:val="009E1AE7"/>
    <w:rsid w:val="009E4F9F"/>
    <w:rsid w:val="009F1CE3"/>
    <w:rsid w:val="009F20C2"/>
    <w:rsid w:val="009F3702"/>
    <w:rsid w:val="00A00669"/>
    <w:rsid w:val="00A178B3"/>
    <w:rsid w:val="00A27E22"/>
    <w:rsid w:val="00A32EC7"/>
    <w:rsid w:val="00A57863"/>
    <w:rsid w:val="00A57959"/>
    <w:rsid w:val="00A57D2D"/>
    <w:rsid w:val="00A60052"/>
    <w:rsid w:val="00A60757"/>
    <w:rsid w:val="00A76FF0"/>
    <w:rsid w:val="00A949B1"/>
    <w:rsid w:val="00AB16A1"/>
    <w:rsid w:val="00AC411B"/>
    <w:rsid w:val="00AD5D70"/>
    <w:rsid w:val="00AD6037"/>
    <w:rsid w:val="00AD6B8B"/>
    <w:rsid w:val="00AD7F61"/>
    <w:rsid w:val="00B06078"/>
    <w:rsid w:val="00B10EF1"/>
    <w:rsid w:val="00B267E5"/>
    <w:rsid w:val="00B33DD3"/>
    <w:rsid w:val="00B57D64"/>
    <w:rsid w:val="00B643F3"/>
    <w:rsid w:val="00B647D6"/>
    <w:rsid w:val="00B807B7"/>
    <w:rsid w:val="00B80ED1"/>
    <w:rsid w:val="00B8229A"/>
    <w:rsid w:val="00B94A42"/>
    <w:rsid w:val="00BA0EE2"/>
    <w:rsid w:val="00BA17DE"/>
    <w:rsid w:val="00BB6A10"/>
    <w:rsid w:val="00BD312F"/>
    <w:rsid w:val="00C31148"/>
    <w:rsid w:val="00C324A4"/>
    <w:rsid w:val="00C326B3"/>
    <w:rsid w:val="00C41BEB"/>
    <w:rsid w:val="00C42880"/>
    <w:rsid w:val="00C4718D"/>
    <w:rsid w:val="00C76BF0"/>
    <w:rsid w:val="00C85AC3"/>
    <w:rsid w:val="00CB014B"/>
    <w:rsid w:val="00CB1174"/>
    <w:rsid w:val="00CB1AE6"/>
    <w:rsid w:val="00CB1E48"/>
    <w:rsid w:val="00CB570C"/>
    <w:rsid w:val="00CB7310"/>
    <w:rsid w:val="00CC0892"/>
    <w:rsid w:val="00CE130F"/>
    <w:rsid w:val="00D003A7"/>
    <w:rsid w:val="00D02131"/>
    <w:rsid w:val="00D14123"/>
    <w:rsid w:val="00D2000A"/>
    <w:rsid w:val="00D33C96"/>
    <w:rsid w:val="00D35A25"/>
    <w:rsid w:val="00D424D2"/>
    <w:rsid w:val="00D503F9"/>
    <w:rsid w:val="00D554F8"/>
    <w:rsid w:val="00DA0925"/>
    <w:rsid w:val="00DB5171"/>
    <w:rsid w:val="00DC1AC3"/>
    <w:rsid w:val="00DD5A70"/>
    <w:rsid w:val="00DF32D9"/>
    <w:rsid w:val="00E071F1"/>
    <w:rsid w:val="00E1044A"/>
    <w:rsid w:val="00E24B6E"/>
    <w:rsid w:val="00E26FF4"/>
    <w:rsid w:val="00E34FFD"/>
    <w:rsid w:val="00E46450"/>
    <w:rsid w:val="00E55179"/>
    <w:rsid w:val="00E603FF"/>
    <w:rsid w:val="00E60BAB"/>
    <w:rsid w:val="00E6230A"/>
    <w:rsid w:val="00E705BF"/>
    <w:rsid w:val="00E87553"/>
    <w:rsid w:val="00E90A19"/>
    <w:rsid w:val="00E93015"/>
    <w:rsid w:val="00EA1F36"/>
    <w:rsid w:val="00EA4EA9"/>
    <w:rsid w:val="00EA5C31"/>
    <w:rsid w:val="00EB5164"/>
    <w:rsid w:val="00ED5EDF"/>
    <w:rsid w:val="00EF1CC8"/>
    <w:rsid w:val="00EF27F3"/>
    <w:rsid w:val="00F06B41"/>
    <w:rsid w:val="00F25861"/>
    <w:rsid w:val="00F32BB9"/>
    <w:rsid w:val="00F52A46"/>
    <w:rsid w:val="00F52C00"/>
    <w:rsid w:val="00F6356B"/>
    <w:rsid w:val="00F63F97"/>
    <w:rsid w:val="00F6428F"/>
    <w:rsid w:val="00F67EFC"/>
    <w:rsid w:val="00FB07C0"/>
    <w:rsid w:val="00FB5D2F"/>
    <w:rsid w:val="00FB6098"/>
    <w:rsid w:val="00FB793A"/>
    <w:rsid w:val="00FE11B7"/>
    <w:rsid w:val="00FE4469"/>
    <w:rsid w:val="00FE7F96"/>
    <w:rsid w:val="00FF637A"/>
    <w:rsid w:val="00FF6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8B862D-FD52-4FEA-9BF9-280A24F7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6FB"/>
  </w:style>
  <w:style w:type="paragraph" w:styleId="1">
    <w:name w:val="heading 1"/>
    <w:basedOn w:val="a"/>
    <w:link w:val="10"/>
    <w:uiPriority w:val="9"/>
    <w:qFormat/>
    <w:rsid w:val="005864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ED5E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58644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441"/>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586441"/>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5864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9F1CE3"/>
    <w:pPr>
      <w:spacing w:after="0" w:line="240" w:lineRule="auto"/>
    </w:pPr>
    <w:rPr>
      <w:rFonts w:ascii="Calibri" w:eastAsia="Times New Roman" w:hAnsi="Calibri" w:cs="Times New Roman"/>
      <w:lang w:eastAsia="uk-UA"/>
    </w:rPr>
  </w:style>
  <w:style w:type="paragraph" w:customStyle="1" w:styleId="Default">
    <w:name w:val="Default"/>
    <w:rsid w:val="009F1CE3"/>
    <w:pPr>
      <w:autoSpaceDE w:val="0"/>
      <w:autoSpaceDN w:val="0"/>
      <w:adjustRightInd w:val="0"/>
      <w:spacing w:after="0" w:line="240" w:lineRule="auto"/>
    </w:pPr>
    <w:rPr>
      <w:rFonts w:ascii="Roboto" w:eastAsia="Calibri" w:hAnsi="Roboto" w:cs="Roboto"/>
      <w:color w:val="000000"/>
      <w:sz w:val="24"/>
      <w:szCs w:val="24"/>
      <w:lang w:val="ru-RU"/>
    </w:rPr>
  </w:style>
  <w:style w:type="paragraph" w:customStyle="1" w:styleId="Pa12">
    <w:name w:val="Pa12"/>
    <w:basedOn w:val="Default"/>
    <w:next w:val="Default"/>
    <w:uiPriority w:val="99"/>
    <w:rsid w:val="009F1CE3"/>
    <w:pPr>
      <w:spacing w:line="241" w:lineRule="atLeast"/>
    </w:pPr>
    <w:rPr>
      <w:rFonts w:cs="Times New Roman"/>
      <w:color w:val="auto"/>
    </w:rPr>
  </w:style>
  <w:style w:type="character" w:customStyle="1" w:styleId="A00">
    <w:name w:val="A0"/>
    <w:uiPriority w:val="99"/>
    <w:rsid w:val="009F1CE3"/>
    <w:rPr>
      <w:rFonts w:cs="Roboto"/>
      <w:b/>
      <w:bCs/>
      <w:color w:val="000000"/>
      <w:sz w:val="22"/>
      <w:szCs w:val="22"/>
    </w:rPr>
  </w:style>
  <w:style w:type="paragraph" w:customStyle="1" w:styleId="Pa9">
    <w:name w:val="Pa9"/>
    <w:basedOn w:val="Default"/>
    <w:next w:val="Default"/>
    <w:uiPriority w:val="99"/>
    <w:rsid w:val="009F1CE3"/>
    <w:pPr>
      <w:spacing w:line="241" w:lineRule="atLeast"/>
    </w:pPr>
    <w:rPr>
      <w:rFonts w:cs="Times New Roman"/>
      <w:color w:val="auto"/>
    </w:rPr>
  </w:style>
  <w:style w:type="character" w:customStyle="1" w:styleId="A40">
    <w:name w:val="A4"/>
    <w:uiPriority w:val="99"/>
    <w:rsid w:val="009F1CE3"/>
    <w:rPr>
      <w:rFonts w:cs="Roboto"/>
      <w:color w:val="000000"/>
      <w:sz w:val="12"/>
      <w:szCs w:val="12"/>
    </w:rPr>
  </w:style>
  <w:style w:type="character" w:styleId="a5">
    <w:name w:val="Hyperlink"/>
    <w:basedOn w:val="a0"/>
    <w:rsid w:val="00731238"/>
    <w:rPr>
      <w:color w:val="0000FF"/>
      <w:u w:val="single"/>
    </w:rPr>
  </w:style>
  <w:style w:type="paragraph" w:styleId="a6">
    <w:name w:val="List Paragraph"/>
    <w:basedOn w:val="a"/>
    <w:link w:val="a7"/>
    <w:uiPriority w:val="34"/>
    <w:qFormat/>
    <w:rsid w:val="00731238"/>
    <w:pPr>
      <w:suppressAutoHyphens/>
      <w:spacing w:after="0" w:line="240" w:lineRule="auto"/>
      <w:ind w:left="720"/>
    </w:pPr>
    <w:rPr>
      <w:rFonts w:ascii="Times New Roman" w:eastAsia="Times New Roman" w:hAnsi="Times New Roman" w:cs="Times New Roman"/>
      <w:sz w:val="24"/>
      <w:szCs w:val="20"/>
      <w:lang w:val="ru-RU" w:eastAsia="zh-CN"/>
    </w:rPr>
  </w:style>
  <w:style w:type="paragraph" w:customStyle="1" w:styleId="rvps2">
    <w:name w:val="rvps2"/>
    <w:basedOn w:val="a"/>
    <w:rsid w:val="00B10E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B32D5"/>
  </w:style>
  <w:style w:type="character" w:customStyle="1" w:styleId="a7">
    <w:name w:val="Абзац списку Знак"/>
    <w:link w:val="a6"/>
    <w:uiPriority w:val="34"/>
    <w:rsid w:val="00EB5164"/>
    <w:rPr>
      <w:rFonts w:ascii="Times New Roman" w:eastAsia="Times New Roman" w:hAnsi="Times New Roman" w:cs="Times New Roman"/>
      <w:sz w:val="24"/>
      <w:szCs w:val="20"/>
      <w:lang w:val="ru-RU" w:eastAsia="zh-CN"/>
    </w:rPr>
  </w:style>
  <w:style w:type="paragraph" w:styleId="a8">
    <w:name w:val="header"/>
    <w:basedOn w:val="a"/>
    <w:link w:val="a9"/>
    <w:uiPriority w:val="99"/>
    <w:unhideWhenUsed/>
    <w:rsid w:val="00834527"/>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34527"/>
  </w:style>
  <w:style w:type="paragraph" w:styleId="aa">
    <w:name w:val="footer"/>
    <w:basedOn w:val="a"/>
    <w:link w:val="ab"/>
    <w:uiPriority w:val="99"/>
    <w:unhideWhenUsed/>
    <w:rsid w:val="00834527"/>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34527"/>
  </w:style>
  <w:style w:type="paragraph" w:customStyle="1" w:styleId="11">
    <w:name w:val="1"/>
    <w:basedOn w:val="a"/>
    <w:rsid w:val="006250C0"/>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ED5EDF"/>
    <w:rPr>
      <w:rFonts w:asciiTheme="majorHAnsi" w:eastAsiaTheme="majorEastAsia" w:hAnsiTheme="majorHAnsi" w:cstheme="majorBidi"/>
      <w:color w:val="1F4D78" w:themeColor="accent1" w:themeShade="7F"/>
      <w:sz w:val="24"/>
      <w:szCs w:val="24"/>
    </w:rPr>
  </w:style>
  <w:style w:type="paragraph" w:styleId="ac">
    <w:name w:val="Body Text"/>
    <w:basedOn w:val="a"/>
    <w:link w:val="ad"/>
    <w:rsid w:val="00ED5EDF"/>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ий текст Знак"/>
    <w:basedOn w:val="a0"/>
    <w:link w:val="ac"/>
    <w:rsid w:val="00ED5EDF"/>
    <w:rPr>
      <w:rFonts w:ascii="Times New Roman" w:eastAsia="Times New Roman" w:hAnsi="Times New Roman" w:cs="Times New Roman"/>
      <w:sz w:val="24"/>
      <w:szCs w:val="24"/>
      <w:lang w:eastAsia="ar-SA"/>
    </w:rPr>
  </w:style>
  <w:style w:type="character" w:customStyle="1" w:styleId="rvts9">
    <w:name w:val="rvts9"/>
    <w:rsid w:val="00ED5EDF"/>
  </w:style>
  <w:style w:type="paragraph" w:customStyle="1" w:styleId="Style8">
    <w:name w:val="Style8"/>
    <w:basedOn w:val="a"/>
    <w:rsid w:val="00ED5EDF"/>
    <w:pPr>
      <w:widowControl w:val="0"/>
      <w:autoSpaceDE w:val="0"/>
      <w:autoSpaceDN w:val="0"/>
      <w:adjustRightInd w:val="0"/>
      <w:spacing w:after="0" w:line="322" w:lineRule="exact"/>
    </w:pPr>
    <w:rPr>
      <w:rFonts w:ascii="Franklin Gothic Demi" w:eastAsia="Times New Roman" w:hAnsi="Franklin Gothic Demi" w:cs="Times New Roman"/>
      <w:sz w:val="24"/>
      <w:szCs w:val="24"/>
      <w:lang w:val="ru-RU" w:eastAsia="ru-RU"/>
    </w:rPr>
  </w:style>
  <w:style w:type="paragraph" w:customStyle="1" w:styleId="rvps12">
    <w:name w:val="rvps12"/>
    <w:basedOn w:val="a"/>
    <w:rsid w:val="00ED5E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Нормальний текст Знак"/>
    <w:link w:val="af"/>
    <w:locked/>
    <w:rsid w:val="00B94A42"/>
    <w:rPr>
      <w:rFonts w:ascii="Antiqua" w:eastAsia="Times New Roman" w:hAnsi="Antiqua"/>
      <w:sz w:val="26"/>
      <w:lang w:eastAsia="ru-RU"/>
    </w:rPr>
  </w:style>
  <w:style w:type="paragraph" w:customStyle="1" w:styleId="af">
    <w:name w:val="Нормальний текст"/>
    <w:basedOn w:val="a"/>
    <w:link w:val="ae"/>
    <w:rsid w:val="00B94A42"/>
    <w:pPr>
      <w:spacing w:before="120" w:after="0" w:line="240" w:lineRule="auto"/>
      <w:ind w:firstLine="567"/>
    </w:pPr>
    <w:rPr>
      <w:rFonts w:ascii="Antiqua" w:eastAsia="Times New Roman" w:hAnsi="Antiqu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176785">
      <w:bodyDiv w:val="1"/>
      <w:marLeft w:val="0"/>
      <w:marRight w:val="0"/>
      <w:marTop w:val="0"/>
      <w:marBottom w:val="0"/>
      <w:divBdr>
        <w:top w:val="none" w:sz="0" w:space="0" w:color="auto"/>
        <w:left w:val="none" w:sz="0" w:space="0" w:color="auto"/>
        <w:bottom w:val="none" w:sz="0" w:space="0" w:color="auto"/>
        <w:right w:val="none" w:sz="0" w:space="0" w:color="auto"/>
      </w:divBdr>
    </w:div>
    <w:div w:id="556471828">
      <w:bodyDiv w:val="1"/>
      <w:marLeft w:val="0"/>
      <w:marRight w:val="0"/>
      <w:marTop w:val="0"/>
      <w:marBottom w:val="0"/>
      <w:divBdr>
        <w:top w:val="none" w:sz="0" w:space="0" w:color="auto"/>
        <w:left w:val="none" w:sz="0" w:space="0" w:color="auto"/>
        <w:bottom w:val="none" w:sz="0" w:space="0" w:color="auto"/>
        <w:right w:val="none" w:sz="0" w:space="0" w:color="auto"/>
      </w:divBdr>
    </w:div>
    <w:div w:id="930890990">
      <w:bodyDiv w:val="1"/>
      <w:marLeft w:val="0"/>
      <w:marRight w:val="0"/>
      <w:marTop w:val="0"/>
      <w:marBottom w:val="0"/>
      <w:divBdr>
        <w:top w:val="none" w:sz="0" w:space="0" w:color="auto"/>
        <w:left w:val="none" w:sz="0" w:space="0" w:color="auto"/>
        <w:bottom w:val="none" w:sz="0" w:space="0" w:color="auto"/>
        <w:right w:val="none" w:sz="0" w:space="0" w:color="auto"/>
      </w:divBdr>
    </w:div>
    <w:div w:id="1193224914">
      <w:bodyDiv w:val="1"/>
      <w:marLeft w:val="0"/>
      <w:marRight w:val="0"/>
      <w:marTop w:val="0"/>
      <w:marBottom w:val="0"/>
      <w:divBdr>
        <w:top w:val="none" w:sz="0" w:space="0" w:color="auto"/>
        <w:left w:val="none" w:sz="0" w:space="0" w:color="auto"/>
        <w:bottom w:val="none" w:sz="0" w:space="0" w:color="auto"/>
        <w:right w:val="none" w:sz="0" w:space="0" w:color="auto"/>
      </w:divBdr>
      <w:divsChild>
        <w:div w:id="1978801659">
          <w:marLeft w:val="0"/>
          <w:marRight w:val="0"/>
          <w:marTop w:val="0"/>
          <w:marBottom w:val="0"/>
          <w:divBdr>
            <w:top w:val="none" w:sz="0" w:space="0" w:color="auto"/>
            <w:left w:val="none" w:sz="0" w:space="0" w:color="auto"/>
            <w:bottom w:val="none" w:sz="0" w:space="0" w:color="auto"/>
            <w:right w:val="none" w:sz="0" w:space="0" w:color="auto"/>
          </w:divBdr>
        </w:div>
      </w:divsChild>
    </w:div>
    <w:div w:id="1202597102">
      <w:bodyDiv w:val="1"/>
      <w:marLeft w:val="0"/>
      <w:marRight w:val="0"/>
      <w:marTop w:val="0"/>
      <w:marBottom w:val="0"/>
      <w:divBdr>
        <w:top w:val="none" w:sz="0" w:space="0" w:color="auto"/>
        <w:left w:val="none" w:sz="0" w:space="0" w:color="auto"/>
        <w:bottom w:val="none" w:sz="0" w:space="0" w:color="auto"/>
        <w:right w:val="none" w:sz="0" w:space="0" w:color="auto"/>
      </w:divBdr>
    </w:div>
    <w:div w:id="1297250439">
      <w:bodyDiv w:val="1"/>
      <w:marLeft w:val="0"/>
      <w:marRight w:val="0"/>
      <w:marTop w:val="0"/>
      <w:marBottom w:val="0"/>
      <w:divBdr>
        <w:top w:val="none" w:sz="0" w:space="0" w:color="auto"/>
        <w:left w:val="none" w:sz="0" w:space="0" w:color="auto"/>
        <w:bottom w:val="none" w:sz="0" w:space="0" w:color="auto"/>
        <w:right w:val="none" w:sz="0" w:space="0" w:color="auto"/>
      </w:divBdr>
    </w:div>
    <w:div w:id="1939749411">
      <w:bodyDiv w:val="1"/>
      <w:marLeft w:val="0"/>
      <w:marRight w:val="0"/>
      <w:marTop w:val="0"/>
      <w:marBottom w:val="0"/>
      <w:divBdr>
        <w:top w:val="none" w:sz="0" w:space="0" w:color="auto"/>
        <w:left w:val="none" w:sz="0" w:space="0" w:color="auto"/>
        <w:bottom w:val="none" w:sz="0" w:space="0" w:color="auto"/>
        <w:right w:val="none" w:sz="0" w:space="0" w:color="auto"/>
      </w:divBdr>
    </w:div>
    <w:div w:id="2054772686">
      <w:bodyDiv w:val="1"/>
      <w:marLeft w:val="0"/>
      <w:marRight w:val="0"/>
      <w:marTop w:val="0"/>
      <w:marBottom w:val="0"/>
      <w:divBdr>
        <w:top w:val="none" w:sz="0" w:space="0" w:color="auto"/>
        <w:left w:val="none" w:sz="0" w:space="0" w:color="auto"/>
        <w:bottom w:val="none" w:sz="0" w:space="0" w:color="auto"/>
        <w:right w:val="none" w:sz="0" w:space="0" w:color="auto"/>
      </w:divBdr>
    </w:div>
    <w:div w:id="20959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551-12" TargetMode="External"/><Relationship Id="rId13" Type="http://schemas.openxmlformats.org/officeDocument/2006/relationships/hyperlink" Target="http://zakon2.rada.gov.ua/laws/show/2755-17/print14836476245307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755-17/print148364762453071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z0130-14/paran16" TargetMode="External"/><Relationship Id="rId5" Type="http://schemas.openxmlformats.org/officeDocument/2006/relationships/webSettings" Target="webSettings.xml"/><Relationship Id="rId15" Type="http://schemas.openxmlformats.org/officeDocument/2006/relationships/hyperlink" Target="http://zakon2.rada.gov.ua/laws/show/z1171-15/paran15" TargetMode="External"/><Relationship Id="rId10" Type="http://schemas.openxmlformats.org/officeDocument/2006/relationships/hyperlink" Target="http://zakon2.rada.gov.ua/laws/show/496-2015-%D0%BF/paran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2.rada.gov.ua/laws/show/875-12" TargetMode="External"/><Relationship Id="rId14" Type="http://schemas.openxmlformats.org/officeDocument/2006/relationships/hyperlink" Target="http://zakon2.rada.gov.ua/laws/show/87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9465F-51AC-463D-A5B4-152AF8A9F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7</Pages>
  <Words>15660</Words>
  <Characters>8927</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Finance</cp:lastModifiedBy>
  <cp:revision>55</cp:revision>
  <cp:lastPrinted>2019-02-04T15:07:00Z</cp:lastPrinted>
  <dcterms:created xsi:type="dcterms:W3CDTF">2021-05-28T08:49:00Z</dcterms:created>
  <dcterms:modified xsi:type="dcterms:W3CDTF">2021-06-01T07:31:00Z</dcterms:modified>
</cp:coreProperties>
</file>